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BC4" w:rsidRPr="002A7BBE" w:rsidRDefault="00470012" w:rsidP="002A7BBE">
      <w:pPr>
        <w:ind w:firstLine="284"/>
        <w:jc w:val="center"/>
        <w:rPr>
          <w:rFonts w:ascii="Times New Roman" w:hAnsi="Times New Roman" w:cs="Times New Roman"/>
          <w:b/>
        </w:rPr>
      </w:pPr>
      <w:proofErr w:type="gramStart"/>
      <w:r w:rsidRPr="002A7BBE">
        <w:rPr>
          <w:rFonts w:ascii="Times New Roman" w:hAnsi="Times New Roman" w:cs="Times New Roman"/>
          <w:b/>
        </w:rPr>
        <w:t>Здравствуйте, уважаемые жители поселка!</w:t>
      </w:r>
      <w:r w:rsidR="006B1A7B">
        <w:rPr>
          <w:rFonts w:ascii="Times New Roman" w:hAnsi="Times New Roman" w:cs="Times New Roman"/>
          <w:b/>
        </w:rPr>
        <w:t xml:space="preserve"> </w:t>
      </w:r>
      <w:proofErr w:type="gramEnd"/>
      <w:r w:rsidR="006B1A7B">
        <w:rPr>
          <w:rFonts w:ascii="Times New Roman" w:hAnsi="Times New Roman" w:cs="Times New Roman"/>
          <w:b/>
        </w:rPr>
        <w:t>(Обращение Ревизионной Комиссии)</w:t>
      </w:r>
    </w:p>
    <w:p w:rsidR="00513266" w:rsidRPr="002A7BBE" w:rsidRDefault="00AC342B" w:rsidP="002A7BBE">
      <w:pPr>
        <w:widowControl/>
        <w:ind w:firstLine="284"/>
        <w:jc w:val="both"/>
        <w:rPr>
          <w:rFonts w:ascii="Times New Roman" w:hAnsi="Times New Roman" w:cs="Times New Roman"/>
        </w:rPr>
      </w:pPr>
      <w:r w:rsidRPr="002A7BBE">
        <w:rPr>
          <w:rFonts w:ascii="Times New Roman" w:hAnsi="Times New Roman" w:cs="Times New Roman"/>
        </w:rPr>
        <w:tab/>
      </w:r>
      <w:r w:rsidR="00470012" w:rsidRPr="002A7BBE">
        <w:rPr>
          <w:rFonts w:ascii="Times New Roman" w:hAnsi="Times New Roman" w:cs="Times New Roman"/>
        </w:rPr>
        <w:t>На общем собрании</w:t>
      </w:r>
      <w:r w:rsidR="00735013" w:rsidRPr="002A7BBE">
        <w:rPr>
          <w:rFonts w:ascii="Times New Roman" w:hAnsi="Times New Roman" w:cs="Times New Roman"/>
        </w:rPr>
        <w:t xml:space="preserve"> ТСН "Молодежное"</w:t>
      </w:r>
      <w:r w:rsidR="00470012" w:rsidRPr="002A7BBE">
        <w:rPr>
          <w:rFonts w:ascii="Times New Roman" w:hAnsi="Times New Roman" w:cs="Times New Roman"/>
        </w:rPr>
        <w:t xml:space="preserve"> в 2016 году был</w:t>
      </w:r>
      <w:r w:rsidR="00735013" w:rsidRPr="002A7BBE">
        <w:rPr>
          <w:rFonts w:ascii="Times New Roman" w:hAnsi="Times New Roman" w:cs="Times New Roman"/>
        </w:rPr>
        <w:t>а</w:t>
      </w:r>
      <w:r w:rsidR="00470012" w:rsidRPr="002A7BBE">
        <w:rPr>
          <w:rFonts w:ascii="Times New Roman" w:hAnsi="Times New Roman" w:cs="Times New Roman"/>
        </w:rPr>
        <w:t xml:space="preserve"> избран</w:t>
      </w:r>
      <w:r w:rsidR="00735013" w:rsidRPr="002A7BBE">
        <w:rPr>
          <w:rFonts w:ascii="Times New Roman" w:hAnsi="Times New Roman" w:cs="Times New Roman"/>
        </w:rPr>
        <w:t>а</w:t>
      </w:r>
      <w:r w:rsidR="00470012" w:rsidRPr="002A7BBE">
        <w:rPr>
          <w:rFonts w:ascii="Times New Roman" w:hAnsi="Times New Roman" w:cs="Times New Roman"/>
        </w:rPr>
        <w:t xml:space="preserve"> </w:t>
      </w:r>
      <w:r w:rsidR="00735013" w:rsidRPr="002A7BBE">
        <w:rPr>
          <w:rFonts w:ascii="Times New Roman" w:hAnsi="Times New Roman" w:cs="Times New Roman"/>
        </w:rPr>
        <w:t>ревизионная комиссия</w:t>
      </w:r>
      <w:r w:rsidR="00470012" w:rsidRPr="002A7BBE">
        <w:rPr>
          <w:rFonts w:ascii="Times New Roman" w:hAnsi="Times New Roman" w:cs="Times New Roman"/>
        </w:rPr>
        <w:t xml:space="preserve"> в составе: Куренкова Марина Петровна, </w:t>
      </w:r>
      <w:proofErr w:type="spellStart"/>
      <w:r w:rsidR="00470012" w:rsidRPr="002A7BBE">
        <w:rPr>
          <w:rFonts w:ascii="Times New Roman" w:hAnsi="Times New Roman" w:cs="Times New Roman"/>
        </w:rPr>
        <w:t>Вертянкина</w:t>
      </w:r>
      <w:proofErr w:type="spellEnd"/>
      <w:r w:rsidR="00470012" w:rsidRPr="002A7BBE">
        <w:rPr>
          <w:rFonts w:ascii="Times New Roman" w:hAnsi="Times New Roman" w:cs="Times New Roman"/>
        </w:rPr>
        <w:t xml:space="preserve"> Вера Владимировна, Макеев Андрей Александрович, </w:t>
      </w:r>
      <w:proofErr w:type="spellStart"/>
      <w:r w:rsidR="00470012" w:rsidRPr="002A7BBE">
        <w:rPr>
          <w:rFonts w:ascii="Times New Roman" w:hAnsi="Times New Roman" w:cs="Times New Roman"/>
        </w:rPr>
        <w:t>Пистоленко</w:t>
      </w:r>
      <w:proofErr w:type="spellEnd"/>
      <w:r w:rsidR="00470012" w:rsidRPr="002A7BBE">
        <w:rPr>
          <w:rFonts w:ascii="Times New Roman" w:hAnsi="Times New Roman" w:cs="Times New Roman"/>
        </w:rPr>
        <w:t xml:space="preserve"> Марина Владимировна, </w:t>
      </w:r>
      <w:proofErr w:type="spellStart"/>
      <w:r w:rsidR="00470012" w:rsidRPr="002A7BBE">
        <w:rPr>
          <w:rFonts w:ascii="Times New Roman" w:hAnsi="Times New Roman" w:cs="Times New Roman"/>
        </w:rPr>
        <w:t>Кусова</w:t>
      </w:r>
      <w:proofErr w:type="spellEnd"/>
      <w:r w:rsidR="00470012" w:rsidRPr="002A7BBE">
        <w:rPr>
          <w:rFonts w:ascii="Times New Roman" w:hAnsi="Times New Roman" w:cs="Times New Roman"/>
        </w:rPr>
        <w:t xml:space="preserve"> Татьяна Анатольевна. </w:t>
      </w:r>
      <w:proofErr w:type="gramStart"/>
      <w:r w:rsidR="00470012" w:rsidRPr="002A7BBE">
        <w:rPr>
          <w:rFonts w:ascii="Times New Roman" w:hAnsi="Times New Roman" w:cs="Times New Roman"/>
        </w:rPr>
        <w:t>Согласно протокола</w:t>
      </w:r>
      <w:proofErr w:type="gramEnd"/>
      <w:r w:rsidR="00470012" w:rsidRPr="002A7BBE">
        <w:rPr>
          <w:rFonts w:ascii="Times New Roman" w:hAnsi="Times New Roman" w:cs="Times New Roman"/>
        </w:rPr>
        <w:t xml:space="preserve"> № 1 </w:t>
      </w:r>
      <w:r w:rsidR="007C3F77" w:rsidRPr="002A7BBE">
        <w:rPr>
          <w:rFonts w:ascii="Times New Roman" w:hAnsi="Times New Roman" w:cs="Times New Roman"/>
        </w:rPr>
        <w:t xml:space="preserve">от 19.04.2016 г. </w:t>
      </w:r>
      <w:r w:rsidR="00470012" w:rsidRPr="002A7BBE">
        <w:rPr>
          <w:rFonts w:ascii="Times New Roman" w:hAnsi="Times New Roman" w:cs="Times New Roman"/>
        </w:rPr>
        <w:t xml:space="preserve">заседания ревизионной комиссии </w:t>
      </w:r>
      <w:r w:rsidRPr="002A7BBE">
        <w:rPr>
          <w:rFonts w:ascii="Times New Roman" w:hAnsi="Times New Roman" w:cs="Times New Roman"/>
        </w:rPr>
        <w:t xml:space="preserve">были утверждены план работы и </w:t>
      </w:r>
      <w:r w:rsidR="00735013" w:rsidRPr="002A7BBE">
        <w:rPr>
          <w:rFonts w:ascii="Times New Roman" w:hAnsi="Times New Roman" w:cs="Times New Roman"/>
        </w:rPr>
        <w:t xml:space="preserve">план </w:t>
      </w:r>
      <w:r w:rsidRPr="002A7BBE">
        <w:rPr>
          <w:rFonts w:ascii="Times New Roman" w:hAnsi="Times New Roman" w:cs="Times New Roman"/>
        </w:rPr>
        <w:t>заседаний ревизионной комиссии, а также  избран председатель ревизионной комиссии - Куренкова</w:t>
      </w:r>
      <w:r w:rsidR="007E3D10" w:rsidRPr="002A7BBE">
        <w:rPr>
          <w:rFonts w:ascii="Times New Roman" w:hAnsi="Times New Roman" w:cs="Times New Roman"/>
        </w:rPr>
        <w:t xml:space="preserve"> Марина Петровна. П</w:t>
      </w:r>
      <w:r w:rsidRPr="002A7BBE">
        <w:rPr>
          <w:rFonts w:ascii="Times New Roman" w:hAnsi="Times New Roman" w:cs="Times New Roman"/>
        </w:rPr>
        <w:t>о уважительной причине председатель ревизионной комиссии сложила свои полномочия</w:t>
      </w:r>
      <w:r w:rsidR="00950830" w:rsidRPr="002A7BBE">
        <w:rPr>
          <w:rFonts w:ascii="Times New Roman" w:hAnsi="Times New Roman" w:cs="Times New Roman"/>
        </w:rPr>
        <w:t xml:space="preserve">. </w:t>
      </w:r>
    </w:p>
    <w:p w:rsidR="00513266" w:rsidRPr="002A7BBE" w:rsidRDefault="007E3D10" w:rsidP="002A7BBE">
      <w:pPr>
        <w:widowControl/>
        <w:ind w:firstLine="284"/>
        <w:jc w:val="both"/>
        <w:rPr>
          <w:rFonts w:ascii="Times New Roman" w:hAnsi="Times New Roman" w:cs="Times New Roman"/>
        </w:rPr>
      </w:pPr>
      <w:r w:rsidRPr="002A7BBE">
        <w:rPr>
          <w:rFonts w:ascii="Times New Roman" w:hAnsi="Times New Roman" w:cs="Times New Roman"/>
        </w:rPr>
        <w:t xml:space="preserve">К сожалению, мы не смогли встретиться в 2017 году, так как  общее собрание не состоялось по причине низкой явки членов ТСН. Напомню, что в прошлом году ревизионная комиссия работала 2-мя группами: в ТСН «Молодежное» и </w:t>
      </w:r>
      <w:r w:rsidR="00513266" w:rsidRPr="002A7BBE">
        <w:rPr>
          <w:rFonts w:ascii="Times New Roman" w:hAnsi="Times New Roman" w:cs="Times New Roman"/>
        </w:rPr>
        <w:t xml:space="preserve">проводилась </w:t>
      </w:r>
      <w:r w:rsidR="000B2AFD" w:rsidRPr="002A7BBE">
        <w:rPr>
          <w:rFonts w:ascii="Times New Roman" w:hAnsi="Times New Roman" w:cs="Times New Roman"/>
        </w:rPr>
        <w:t xml:space="preserve">углубленная </w:t>
      </w:r>
      <w:r w:rsidRPr="002A7BBE">
        <w:rPr>
          <w:rFonts w:ascii="Times New Roman" w:hAnsi="Times New Roman" w:cs="Times New Roman"/>
        </w:rPr>
        <w:t xml:space="preserve">  проверка в ООО «ПЭСК»</w:t>
      </w:r>
      <w:r w:rsidR="000B2AFD" w:rsidRPr="002A7BBE">
        <w:rPr>
          <w:rFonts w:ascii="Times New Roman" w:hAnsi="Times New Roman" w:cs="Times New Roman"/>
        </w:rPr>
        <w:t xml:space="preserve">. </w:t>
      </w:r>
      <w:r w:rsidR="00F9497D" w:rsidRPr="002A7BBE">
        <w:rPr>
          <w:rFonts w:ascii="Times New Roman" w:hAnsi="Times New Roman" w:cs="Times New Roman"/>
        </w:rPr>
        <w:t xml:space="preserve">По результатам проверки ревизионная комиссия вынесла рекомендации Обществу по устранению выявленных нарушений и предотвращению аналогичных нарушений в будущем. В 2018 году </w:t>
      </w:r>
      <w:r w:rsidRPr="002A7BBE">
        <w:rPr>
          <w:rFonts w:ascii="Times New Roman" w:hAnsi="Times New Roman" w:cs="Times New Roman"/>
        </w:rPr>
        <w:t xml:space="preserve">  ревизионной комиссией были направлены запросы о предоставлении информации по выполнению устранения замечаний, вынесенных в ходе проверки.</w:t>
      </w:r>
      <w:r w:rsidR="000B2AFD" w:rsidRPr="002A7BBE">
        <w:rPr>
          <w:rFonts w:ascii="Times New Roman" w:hAnsi="Times New Roman" w:cs="Times New Roman"/>
        </w:rPr>
        <w:t xml:space="preserve"> </w:t>
      </w:r>
      <w:r w:rsidR="00513266" w:rsidRPr="002A7BBE">
        <w:rPr>
          <w:rFonts w:ascii="Times New Roman" w:hAnsi="Times New Roman" w:cs="Times New Roman"/>
        </w:rPr>
        <w:t>Ответ получен удовлетворительный - з</w:t>
      </w:r>
      <w:r w:rsidR="000B2AFD" w:rsidRPr="002A7BBE">
        <w:rPr>
          <w:rFonts w:ascii="Times New Roman" w:hAnsi="Times New Roman" w:cs="Times New Roman"/>
        </w:rPr>
        <w:t>амечания устранены.</w:t>
      </w:r>
      <w:r w:rsidRPr="002A7BBE">
        <w:rPr>
          <w:rFonts w:ascii="Times New Roman" w:hAnsi="Times New Roman" w:cs="Times New Roman"/>
        </w:rPr>
        <w:t xml:space="preserve">  </w:t>
      </w:r>
    </w:p>
    <w:p w:rsidR="000B2AFD" w:rsidRPr="002A7BBE" w:rsidRDefault="00950830" w:rsidP="002A7BBE">
      <w:pPr>
        <w:widowControl/>
        <w:ind w:firstLine="284"/>
        <w:jc w:val="both"/>
        <w:rPr>
          <w:rFonts w:ascii="Times New Roman" w:eastAsia="Calibri" w:hAnsi="Times New Roman" w:cs="Times New Roman"/>
          <w:kern w:val="0"/>
          <w:lang w:eastAsia="ar-SA" w:bidi="ar-SA"/>
        </w:rPr>
      </w:pPr>
      <w:r w:rsidRPr="002A7BBE">
        <w:rPr>
          <w:rFonts w:ascii="Times New Roman" w:hAnsi="Times New Roman" w:cs="Times New Roman"/>
        </w:rPr>
        <w:t xml:space="preserve">В связи с большим объемом проверяемой информации и ограниченными сроками проверки   на заседании ревизионной комиссии было принято решение проводить </w:t>
      </w:r>
      <w:r w:rsidR="000B2AFD" w:rsidRPr="002A7BBE">
        <w:rPr>
          <w:rFonts w:ascii="Times New Roman" w:hAnsi="Times New Roman" w:cs="Times New Roman"/>
        </w:rPr>
        <w:t xml:space="preserve">плановую </w:t>
      </w:r>
      <w:r w:rsidR="002D0BBA" w:rsidRPr="002A7BBE">
        <w:rPr>
          <w:rFonts w:ascii="Times New Roman" w:hAnsi="Times New Roman" w:cs="Times New Roman"/>
        </w:rPr>
        <w:t>проверку</w:t>
      </w:r>
      <w:r w:rsidRPr="002A7BBE">
        <w:rPr>
          <w:rFonts w:ascii="Times New Roman" w:hAnsi="Times New Roman" w:cs="Times New Roman"/>
        </w:rPr>
        <w:t xml:space="preserve"> финансово-хозяйственной деятельности</w:t>
      </w:r>
      <w:r w:rsidR="002D0BBA" w:rsidRPr="002A7BBE">
        <w:rPr>
          <w:rFonts w:ascii="Times New Roman" w:hAnsi="Times New Roman" w:cs="Times New Roman"/>
        </w:rPr>
        <w:t xml:space="preserve"> </w:t>
      </w:r>
      <w:r w:rsidR="007E3D10" w:rsidRPr="002A7BBE">
        <w:rPr>
          <w:rFonts w:ascii="Times New Roman" w:hAnsi="Times New Roman" w:cs="Times New Roman"/>
        </w:rPr>
        <w:t>в ТСН "Молодежное"</w:t>
      </w:r>
      <w:r w:rsidR="000B2AFD" w:rsidRPr="002A7BBE">
        <w:rPr>
          <w:rFonts w:ascii="Times New Roman" w:hAnsi="Times New Roman" w:cs="Times New Roman"/>
        </w:rPr>
        <w:t xml:space="preserve"> за 2017 год,</w:t>
      </w:r>
      <w:r w:rsidR="000B2AFD" w:rsidRPr="002A7BBE">
        <w:rPr>
          <w:rFonts w:ascii="Times New Roman" w:eastAsia="Calibri" w:hAnsi="Times New Roman" w:cs="Times New Roman"/>
          <w:kern w:val="0"/>
          <w:lang w:eastAsia="ar-SA" w:bidi="ar-SA"/>
        </w:rPr>
        <w:t xml:space="preserve"> комиссией в составе </w:t>
      </w:r>
      <w:proofErr w:type="spellStart"/>
      <w:r w:rsidR="000B2AFD" w:rsidRPr="002A7BBE">
        <w:rPr>
          <w:rFonts w:ascii="Times New Roman" w:eastAsia="Calibri" w:hAnsi="Times New Roman" w:cs="Times New Roman"/>
          <w:kern w:val="0"/>
          <w:lang w:eastAsia="ar-SA" w:bidi="ar-SA"/>
        </w:rPr>
        <w:t>Вертянкиной</w:t>
      </w:r>
      <w:proofErr w:type="spellEnd"/>
      <w:r w:rsidR="000B2AFD" w:rsidRPr="002A7BBE">
        <w:rPr>
          <w:rFonts w:ascii="Times New Roman" w:eastAsia="Calibri" w:hAnsi="Times New Roman" w:cs="Times New Roman"/>
          <w:kern w:val="0"/>
          <w:lang w:eastAsia="ar-SA" w:bidi="ar-SA"/>
        </w:rPr>
        <w:t xml:space="preserve"> В.В. и </w:t>
      </w:r>
      <w:proofErr w:type="spellStart"/>
      <w:r w:rsidR="000B2AFD" w:rsidRPr="002A7BBE">
        <w:rPr>
          <w:rFonts w:ascii="Times New Roman" w:eastAsia="Calibri" w:hAnsi="Times New Roman" w:cs="Times New Roman"/>
          <w:kern w:val="0"/>
          <w:lang w:eastAsia="ar-SA" w:bidi="ar-SA"/>
        </w:rPr>
        <w:t>Кусовой</w:t>
      </w:r>
      <w:proofErr w:type="spellEnd"/>
      <w:r w:rsidR="000B2AFD" w:rsidRPr="002A7BBE">
        <w:rPr>
          <w:rFonts w:ascii="Times New Roman" w:eastAsia="Calibri" w:hAnsi="Times New Roman" w:cs="Times New Roman"/>
          <w:kern w:val="0"/>
          <w:lang w:eastAsia="ar-SA" w:bidi="ar-SA"/>
        </w:rPr>
        <w:t xml:space="preserve"> Т.А. </w:t>
      </w:r>
    </w:p>
    <w:p w:rsidR="007042EE" w:rsidRPr="002A7BBE" w:rsidRDefault="007042EE" w:rsidP="002A7BBE">
      <w:pPr>
        <w:widowControl/>
        <w:suppressAutoHyphens w:val="0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2A7BBE">
        <w:rPr>
          <w:rFonts w:ascii="Times New Roman" w:eastAsia="Times New Roman" w:hAnsi="Times New Roman" w:cs="Times New Roman"/>
          <w:kern w:val="0"/>
          <w:lang w:eastAsia="ru-RU" w:bidi="ar-SA"/>
        </w:rPr>
        <w:t>При проведении ревизии</w:t>
      </w:r>
      <w:r w:rsidR="00D64DCB" w:rsidRPr="002A7BBE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</w:t>
      </w:r>
      <w:r w:rsidR="000B2AFD" w:rsidRPr="002A7BBE">
        <w:rPr>
          <w:rFonts w:ascii="Times New Roman" w:eastAsia="Times New Roman" w:hAnsi="Times New Roman" w:cs="Times New Roman"/>
          <w:kern w:val="0"/>
          <w:lang w:eastAsia="ru-RU" w:bidi="ar-SA"/>
        </w:rPr>
        <w:t>Товарищества</w:t>
      </w:r>
      <w:r w:rsidR="00D64DCB" w:rsidRPr="002A7BBE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</w:t>
      </w:r>
      <w:r w:rsidRPr="002A7BBE">
        <w:rPr>
          <w:rFonts w:ascii="Times New Roman" w:eastAsia="Times New Roman" w:hAnsi="Times New Roman" w:cs="Times New Roman"/>
          <w:kern w:val="0"/>
          <w:lang w:eastAsia="ru-RU" w:bidi="ar-SA"/>
        </w:rPr>
        <w:t>документы были предоставлены полностью, в имеющемся объеме. Документы предоставлялись по мере запросов, был обеспечен полный доступ к финансовой, бухгалтерской, хозяйственной и прочей документации.</w:t>
      </w:r>
    </w:p>
    <w:p w:rsidR="007042EE" w:rsidRPr="002A7BBE" w:rsidRDefault="007042EE" w:rsidP="002A7BBE">
      <w:pPr>
        <w:widowControl/>
        <w:suppressAutoHyphens w:val="0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2A7BBE">
        <w:rPr>
          <w:rFonts w:ascii="Times New Roman" w:eastAsia="Times New Roman" w:hAnsi="Times New Roman" w:cs="Times New Roman"/>
          <w:kern w:val="0"/>
          <w:lang w:eastAsia="ru-RU" w:bidi="ar-SA"/>
        </w:rPr>
        <w:tab/>
        <w:t>Ведение бухгалтерского и налогового учета осуществляется как в электронном виде, так и на бумажных носителях. Для ведения бухгалтерского и налогового учета в электронном виде используется лицензионное специализированное программное обеспечение.</w:t>
      </w:r>
    </w:p>
    <w:p w:rsidR="007042EE" w:rsidRPr="002A7BBE" w:rsidRDefault="00D64DCB" w:rsidP="002A7BBE">
      <w:pPr>
        <w:widowControl/>
        <w:suppressAutoHyphens w:val="0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2A7BBE">
        <w:rPr>
          <w:rFonts w:ascii="Times New Roman" w:eastAsia="Times New Roman" w:hAnsi="Times New Roman" w:cs="Times New Roman"/>
          <w:kern w:val="0"/>
          <w:lang w:eastAsia="ru-RU" w:bidi="ar-SA"/>
        </w:rPr>
        <w:tab/>
      </w:r>
      <w:r w:rsidR="007042EE" w:rsidRPr="002A7BBE">
        <w:rPr>
          <w:rFonts w:ascii="Times New Roman" w:eastAsia="Times New Roman" w:hAnsi="Times New Roman" w:cs="Times New Roman"/>
          <w:kern w:val="0"/>
          <w:lang w:eastAsia="ru-RU" w:bidi="ar-SA"/>
        </w:rPr>
        <w:t>Ведение бухгалтерского и налогового учета подтверждено составляемыми формами отчетности</w:t>
      </w:r>
      <w:r w:rsidRPr="002A7BBE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</w:t>
      </w:r>
      <w:r w:rsidR="007042EE" w:rsidRPr="002A7BBE">
        <w:rPr>
          <w:rFonts w:ascii="Times New Roman" w:eastAsia="Times New Roman" w:hAnsi="Times New Roman" w:cs="Times New Roman"/>
          <w:kern w:val="0"/>
          <w:lang w:eastAsia="ru-RU" w:bidi="ar-SA"/>
        </w:rPr>
        <w:t>и наличием первичных бухгалтерских документов, а также электронной базой.</w:t>
      </w:r>
    </w:p>
    <w:p w:rsidR="00E57DDF" w:rsidRPr="002A7BBE" w:rsidRDefault="00E57DDF" w:rsidP="002A7BBE">
      <w:pPr>
        <w:widowControl/>
        <w:ind w:firstLine="284"/>
        <w:jc w:val="both"/>
        <w:rPr>
          <w:rFonts w:ascii="Times New Roman" w:eastAsia="Calibri" w:hAnsi="Times New Roman" w:cs="Times New Roman"/>
          <w:i/>
          <w:iCs/>
          <w:kern w:val="0"/>
          <w:lang w:eastAsia="ar-SA" w:bidi="ar-SA"/>
        </w:rPr>
      </w:pPr>
      <w:r w:rsidRPr="002A7BBE">
        <w:rPr>
          <w:rFonts w:ascii="Times New Roman" w:eastAsia="Calibri" w:hAnsi="Times New Roman" w:cs="Times New Roman"/>
          <w:kern w:val="0"/>
          <w:lang w:eastAsia="ar-SA" w:bidi="ar-SA"/>
        </w:rPr>
        <w:t>Ревизионная проверка осуществлена в соответствии с Уставом Товарищества.</w:t>
      </w:r>
      <w:r w:rsidRPr="002A7BBE">
        <w:rPr>
          <w:rFonts w:ascii="Times New Roman" w:eastAsia="Calibri" w:hAnsi="Times New Roman" w:cs="Times New Roman"/>
          <w:i/>
          <w:iCs/>
          <w:kern w:val="0"/>
          <w:lang w:eastAsia="ar-SA" w:bidi="ar-SA"/>
        </w:rPr>
        <w:t xml:space="preserve"> </w:t>
      </w:r>
    </w:p>
    <w:p w:rsidR="00E57DDF" w:rsidRPr="002A7BBE" w:rsidRDefault="00E57DDF" w:rsidP="002A7BBE">
      <w:pPr>
        <w:widowControl/>
        <w:ind w:firstLine="284"/>
        <w:jc w:val="both"/>
        <w:rPr>
          <w:rFonts w:ascii="Times New Roman" w:eastAsia="Calibri" w:hAnsi="Times New Roman" w:cs="Times New Roman"/>
          <w:kern w:val="0"/>
          <w:lang w:eastAsia="ar-SA" w:bidi="ar-SA"/>
        </w:rPr>
      </w:pPr>
      <w:r w:rsidRPr="002A7BBE">
        <w:rPr>
          <w:rFonts w:ascii="Times New Roman" w:eastAsia="Calibri" w:hAnsi="Times New Roman" w:cs="Times New Roman"/>
          <w:iCs/>
          <w:kern w:val="0"/>
          <w:lang w:eastAsia="ar-SA" w:bidi="ar-SA"/>
        </w:rPr>
        <w:t>Проверка данных бухгалтерского учета, финансово-хозяйственной документации, бухгалтерской и налоговой отчетности Товарищества проводилась выборочным методом.</w:t>
      </w:r>
    </w:p>
    <w:p w:rsidR="00E57DDF" w:rsidRPr="002A7BBE" w:rsidRDefault="00E57DDF" w:rsidP="002A7BBE">
      <w:pPr>
        <w:widowControl/>
        <w:ind w:firstLine="284"/>
        <w:jc w:val="both"/>
        <w:rPr>
          <w:rFonts w:ascii="Times New Roman" w:eastAsia="Calibri" w:hAnsi="Times New Roman" w:cs="Times New Roman"/>
          <w:kern w:val="0"/>
          <w:highlight w:val="yellow"/>
          <w:lang w:eastAsia="ar-SA" w:bidi="ar-SA"/>
        </w:rPr>
      </w:pPr>
      <w:r w:rsidRPr="002A7BBE">
        <w:rPr>
          <w:rFonts w:ascii="Times New Roman" w:eastAsia="Calibri" w:hAnsi="Times New Roman" w:cs="Times New Roman"/>
          <w:kern w:val="0"/>
          <w:lang w:eastAsia="ar-SA" w:bidi="ar-SA"/>
        </w:rPr>
        <w:t>Ответственными лицами за полноту и достоверность предоставленной ревизионной комиссии информации и документации являются:</w:t>
      </w:r>
    </w:p>
    <w:p w:rsidR="00E57DDF" w:rsidRPr="002A7BBE" w:rsidRDefault="00E57DDF" w:rsidP="002A7BBE">
      <w:pPr>
        <w:widowControl/>
        <w:ind w:firstLine="284"/>
        <w:jc w:val="both"/>
        <w:rPr>
          <w:rFonts w:ascii="Times New Roman" w:eastAsia="Calibri" w:hAnsi="Times New Roman" w:cs="Times New Roman"/>
          <w:kern w:val="0"/>
          <w:lang w:eastAsia="ar-SA" w:bidi="ar-SA"/>
        </w:rPr>
      </w:pPr>
      <w:r w:rsidRPr="002A7BBE">
        <w:rPr>
          <w:rFonts w:ascii="Times New Roman" w:eastAsia="Calibri" w:hAnsi="Times New Roman" w:cs="Times New Roman"/>
          <w:kern w:val="0"/>
          <w:lang w:eastAsia="ar-SA" w:bidi="ar-SA"/>
        </w:rPr>
        <w:t>- председатель Товарищества - Бельков А.В.</w:t>
      </w:r>
    </w:p>
    <w:p w:rsidR="00E57DDF" w:rsidRPr="002A7BBE" w:rsidRDefault="00E57DDF" w:rsidP="002A7BBE">
      <w:pPr>
        <w:widowControl/>
        <w:ind w:firstLine="284"/>
        <w:jc w:val="both"/>
        <w:rPr>
          <w:rFonts w:ascii="Times New Roman" w:eastAsia="Calibri" w:hAnsi="Times New Roman" w:cs="Times New Roman"/>
          <w:kern w:val="0"/>
          <w:lang w:eastAsia="ar-SA" w:bidi="ar-SA"/>
        </w:rPr>
      </w:pPr>
      <w:r w:rsidRPr="002A7BBE">
        <w:rPr>
          <w:rFonts w:ascii="Times New Roman" w:eastAsia="Calibri" w:hAnsi="Times New Roman" w:cs="Times New Roman"/>
          <w:kern w:val="0"/>
          <w:lang w:eastAsia="ar-SA" w:bidi="ar-SA"/>
        </w:rPr>
        <w:t>- главный бухга</w:t>
      </w:r>
      <w:r w:rsidR="0011589A" w:rsidRPr="002A7BBE">
        <w:rPr>
          <w:rFonts w:ascii="Times New Roman" w:eastAsia="Calibri" w:hAnsi="Times New Roman" w:cs="Times New Roman"/>
          <w:kern w:val="0"/>
          <w:lang w:eastAsia="ar-SA" w:bidi="ar-SA"/>
        </w:rPr>
        <w:t>лтер Товарищества – Орлова Н.В.</w:t>
      </w:r>
    </w:p>
    <w:p w:rsidR="00E57DDF" w:rsidRPr="002A7BBE" w:rsidRDefault="00E57DDF" w:rsidP="002A7BBE">
      <w:pPr>
        <w:widowControl/>
        <w:ind w:firstLine="284"/>
        <w:rPr>
          <w:rFonts w:ascii="Times New Roman" w:eastAsia="Calibri" w:hAnsi="Times New Roman" w:cs="Times New Roman"/>
          <w:kern w:val="0"/>
          <w:lang w:eastAsia="ar-SA" w:bidi="ar-SA"/>
        </w:rPr>
      </w:pPr>
      <w:r w:rsidRPr="002A7BBE">
        <w:rPr>
          <w:rFonts w:ascii="Times New Roman" w:eastAsia="Calibri" w:hAnsi="Times New Roman" w:cs="Times New Roman"/>
          <w:kern w:val="0"/>
          <w:lang w:eastAsia="ar-SA" w:bidi="ar-SA"/>
        </w:rPr>
        <w:t>Представленные документы к проверке:</w:t>
      </w:r>
    </w:p>
    <w:p w:rsidR="00E57DDF" w:rsidRPr="002A7BBE" w:rsidRDefault="00E57DDF" w:rsidP="002A7BBE">
      <w:pPr>
        <w:widowControl/>
        <w:ind w:firstLine="284"/>
        <w:rPr>
          <w:rFonts w:ascii="Times New Roman" w:eastAsia="Calibri" w:hAnsi="Times New Roman" w:cs="Times New Roman"/>
          <w:kern w:val="0"/>
          <w:lang w:eastAsia="ar-SA" w:bidi="ar-SA"/>
        </w:rPr>
      </w:pPr>
      <w:r w:rsidRPr="002A7BBE">
        <w:rPr>
          <w:rFonts w:ascii="Times New Roman" w:eastAsia="Calibri" w:hAnsi="Times New Roman" w:cs="Times New Roman"/>
          <w:kern w:val="0"/>
          <w:lang w:eastAsia="ar-SA" w:bidi="ar-SA"/>
        </w:rPr>
        <w:t>Положение об Учетной политике;</w:t>
      </w:r>
    </w:p>
    <w:p w:rsidR="00E57DDF" w:rsidRPr="002A7BBE" w:rsidRDefault="00E57DDF" w:rsidP="002A7BBE">
      <w:pPr>
        <w:widowControl/>
        <w:ind w:firstLine="284"/>
        <w:rPr>
          <w:rFonts w:ascii="Times New Roman" w:eastAsia="Calibri" w:hAnsi="Times New Roman" w:cs="Times New Roman"/>
          <w:kern w:val="0"/>
          <w:lang w:eastAsia="ar-SA" w:bidi="ar-SA"/>
        </w:rPr>
      </w:pPr>
      <w:r w:rsidRPr="002A7BBE">
        <w:rPr>
          <w:rFonts w:ascii="Times New Roman" w:eastAsia="Calibri" w:hAnsi="Times New Roman" w:cs="Times New Roman"/>
          <w:kern w:val="0"/>
          <w:lang w:eastAsia="ar-SA" w:bidi="ar-SA"/>
        </w:rPr>
        <w:t>Договоры;</w:t>
      </w:r>
    </w:p>
    <w:p w:rsidR="00E57DDF" w:rsidRPr="002A7BBE" w:rsidRDefault="00E57DDF" w:rsidP="002A7BBE">
      <w:pPr>
        <w:widowControl/>
        <w:ind w:firstLine="284"/>
        <w:rPr>
          <w:rFonts w:ascii="Times New Roman" w:eastAsia="Calibri" w:hAnsi="Times New Roman" w:cs="Times New Roman"/>
          <w:kern w:val="0"/>
          <w:lang w:eastAsia="ar-SA" w:bidi="ar-SA"/>
        </w:rPr>
      </w:pPr>
      <w:r w:rsidRPr="002A7BBE">
        <w:rPr>
          <w:rFonts w:ascii="Times New Roman" w:eastAsia="Calibri" w:hAnsi="Times New Roman" w:cs="Times New Roman"/>
          <w:kern w:val="0"/>
          <w:lang w:eastAsia="ar-SA" w:bidi="ar-SA"/>
        </w:rPr>
        <w:t>Регистры бухгалтерского учета.</w:t>
      </w:r>
    </w:p>
    <w:p w:rsidR="00E57DDF" w:rsidRPr="002A7BBE" w:rsidRDefault="00E57DDF" w:rsidP="002A7BBE">
      <w:pPr>
        <w:widowControl/>
        <w:ind w:firstLine="284"/>
        <w:jc w:val="both"/>
        <w:rPr>
          <w:rFonts w:ascii="Times New Roman" w:eastAsia="Calibri" w:hAnsi="Times New Roman" w:cs="Times New Roman"/>
          <w:kern w:val="0"/>
          <w:lang w:eastAsia="ar-SA" w:bidi="ar-SA"/>
        </w:rPr>
      </w:pPr>
      <w:r w:rsidRPr="002A7BBE">
        <w:rPr>
          <w:rFonts w:ascii="Times New Roman" w:eastAsia="Calibri" w:hAnsi="Times New Roman" w:cs="Times New Roman"/>
          <w:kern w:val="0"/>
          <w:lang w:eastAsia="ar-SA" w:bidi="ar-SA"/>
        </w:rPr>
        <w:t>С материально-ответственными лицами заключены договоры о полной материальной ответственности.</w:t>
      </w:r>
    </w:p>
    <w:p w:rsidR="00E57DDF" w:rsidRPr="002A7BBE" w:rsidRDefault="00E57DDF" w:rsidP="002A7BBE">
      <w:pPr>
        <w:widowControl/>
        <w:ind w:firstLine="284"/>
        <w:jc w:val="both"/>
        <w:rPr>
          <w:rFonts w:ascii="Times New Roman" w:eastAsia="Calibri" w:hAnsi="Times New Roman" w:cs="Times New Roman"/>
          <w:kern w:val="0"/>
          <w:lang w:eastAsia="ar-SA" w:bidi="ar-SA"/>
        </w:rPr>
      </w:pPr>
      <w:r w:rsidRPr="002A7BBE">
        <w:rPr>
          <w:rFonts w:ascii="Times New Roman" w:eastAsia="Calibri" w:hAnsi="Times New Roman" w:cs="Times New Roman"/>
          <w:kern w:val="0"/>
          <w:lang w:eastAsia="ar-SA" w:bidi="ar-SA"/>
        </w:rPr>
        <w:t>Инвентаризация активов – кассовой наличности производится ежемесячно, товарно-материальных ценностей,</w:t>
      </w:r>
      <w:r w:rsidR="001B1D1D" w:rsidRPr="002A7BBE">
        <w:rPr>
          <w:rFonts w:ascii="Times New Roman" w:eastAsia="Calibri" w:hAnsi="Times New Roman" w:cs="Times New Roman"/>
          <w:kern w:val="0"/>
          <w:lang w:eastAsia="ar-SA" w:bidi="ar-SA"/>
        </w:rPr>
        <w:t xml:space="preserve"> основных сре</w:t>
      </w:r>
      <w:proofErr w:type="gramStart"/>
      <w:r w:rsidR="001B1D1D" w:rsidRPr="002A7BBE">
        <w:rPr>
          <w:rFonts w:ascii="Times New Roman" w:eastAsia="Calibri" w:hAnsi="Times New Roman" w:cs="Times New Roman"/>
          <w:kern w:val="0"/>
          <w:lang w:eastAsia="ar-SA" w:bidi="ar-SA"/>
        </w:rPr>
        <w:t>дств в к</w:t>
      </w:r>
      <w:proofErr w:type="gramEnd"/>
      <w:r w:rsidR="001B1D1D" w:rsidRPr="002A7BBE">
        <w:rPr>
          <w:rFonts w:ascii="Times New Roman" w:eastAsia="Calibri" w:hAnsi="Times New Roman" w:cs="Times New Roman"/>
          <w:kern w:val="0"/>
          <w:lang w:eastAsia="ar-SA" w:bidi="ar-SA"/>
        </w:rPr>
        <w:t>онце года.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Фактическая смета доходов и расходов ТСН «Молодежное» на 2017 год, принятая к исполнению по статьям, из расчета годовог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о членского взноса в размере 22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рублей, сложилась следующим образом: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При запланированном поступлении доходов в размере 32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232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рублей, фактические до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ходы сложились в размере 30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622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7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  рублей. Недополучены доходы 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по членским взносам в размере 3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504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6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 рублей, от аренды 2-х линий электроп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ередач (ВЛ-10кВ и ВЛ-0,4кВ) – 1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779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9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  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рублей, от продажи участков – 3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349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4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  рублей. 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Между тем при запланированном поступлении целе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вых взносов в размере 300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000,00 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рублей, фактичес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кое поступление составило 2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844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550,00</w:t>
      </w:r>
      <w:r w:rsidR="0011589A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рублей.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При запланированных доходах от вс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тупительных взносов в размере 4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000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 рубле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й, фактически поступило 7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253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5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00,00 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рублей.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За 2017 год доходная часть пополнилась за счет поступлений по исполнительным листам, </w:t>
      </w:r>
      <w:r w:rsidR="001B1D1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а также за счет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возврата денежных средств за экспертизу 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в размере 1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303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8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="001B1D1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. 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При заплан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ированных расходах в размере 32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958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4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рублей, ф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актические расходы составили 30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425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6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 ру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блей, т.е. экономия составила 2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532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8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 рублей. При этом по отдельным статьям допущен перерасход, в том числе по содержан</w:t>
      </w:r>
      <w:r w:rsidR="00856F43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ию водопроводного хозяйства – 1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856F43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298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4</w:t>
      </w:r>
      <w:r w:rsidR="00856F43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  рублей, в результате устранения аварийных ситуаций на сетях ТСН, 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необходимости установки насоса, стоимость которого составила 108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="0088203E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  рублей (договор, акт выполненных работ, товарная накладная). 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Фактические расходы на содержание поселка п</w:t>
      </w:r>
      <w:r w:rsidR="00856F43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ревысили запланированные на 232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5</w:t>
      </w:r>
      <w:r w:rsidR="00856F43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рублей, в том числе за счет превышения запланированных расходов по охране п</w:t>
      </w:r>
      <w:r w:rsidR="00856F43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оселка – на 347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="00C83148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3</w:t>
      </w:r>
      <w:r w:rsidR="00856F43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00,00 рублей, так как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на протяжении 7 месяцев количество работников охраны составляло 3 человека вместо зап</w:t>
      </w:r>
      <w:r w:rsidR="00856F43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ланированных по смете 2-ух, а также </w:t>
      </w:r>
      <w:proofErr w:type="gramStart"/>
      <w:r w:rsidR="00856F43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приобретен</w:t>
      </w:r>
      <w:proofErr w:type="gramEnd"/>
      <w:r w:rsidR="00856F43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а/м ГАЗ-33027</w:t>
      </w:r>
      <w:r w:rsidR="00856F43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по договору лизинга, выплаты по которому в 2017 году </w:t>
      </w:r>
      <w:r w:rsidR="00856F43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lastRenderedPageBreak/>
        <w:t>составили  316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3</w:t>
      </w:r>
      <w:r w:rsidR="00856F43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  рублей. </w:t>
      </w:r>
      <w:proofErr w:type="gramStart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Превышены запланированные расходы</w:t>
      </w:r>
      <w:r w:rsidR="00856F43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на содержание правления на 354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1</w:t>
      </w:r>
      <w:r w:rsidR="00856F43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17,00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 рублей, в том числе за счет превышения выплаты заработно</w:t>
      </w:r>
      <w:r w:rsidR="00856F43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й платы с отчислениями – на 577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7</w:t>
      </w:r>
      <w:r w:rsidR="00856F43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 рублей, за счет увеличения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заработной платы инженеру на 10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000 рублей за 5 месяцев, выплата декретных, расчет при увольнении работников правления).</w:t>
      </w:r>
      <w:proofErr w:type="gramEnd"/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Не проведены запланированные работы и соответственно отсутствуют расходы по регистрации в ФРС участков</w:t>
      </w:r>
      <w:r w:rsidR="00C83148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129 кв</w:t>
      </w:r>
      <w:proofErr w:type="gramStart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.м</w:t>
      </w:r>
      <w:proofErr w:type="gram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, 9 кв.м.,</w:t>
      </w:r>
      <w:r w:rsidR="00C83148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водонапорных башен и скважин. Не </w:t>
      </w:r>
      <w:r w:rsidR="001B1D1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был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заключен договор с </w:t>
      </w:r>
      <w:proofErr w:type="spellStart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Гидроэкологом</w:t>
      </w:r>
      <w:proofErr w:type="spell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, заключение запланировано на 2018 </w:t>
      </w:r>
      <w:r w:rsidR="00856F43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год.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Операции по движению основных сре</w:t>
      </w:r>
      <w:proofErr w:type="gramStart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дств в ц</w:t>
      </w:r>
      <w:proofErr w:type="gram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елом отражаются в соответствии с ПБУ 6/01 «Учет основных средств». Объекты основных сре</w:t>
      </w:r>
      <w:proofErr w:type="gramStart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дств в б</w:t>
      </w:r>
      <w:proofErr w:type="gram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ухгалтерском учете отражаются по первоначальной стоимости. Износ по основным средствам начисляется линейным способом. По результатам проверки установлено, что износ по объектам основных сре</w:t>
      </w:r>
      <w:proofErr w:type="gramStart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дств дл</w:t>
      </w:r>
      <w:proofErr w:type="gram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я целей бухгалтерского и налогового учета начисляется правильно.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За 2017 год основные средства ТСН «М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олодежное» увеличились на 2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880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1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 и по состо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янию на 31.12.2017 составили 36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028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2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рублей, основную долю в которых составляет </w:t>
      </w:r>
      <w:proofErr w:type="spellStart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электросетевой</w:t>
      </w:r>
      <w:proofErr w:type="spell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ком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плекс, балансовой стоимостью 31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386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9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рублей. 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В течение 2017 года на баланс ТСН «Молодежное» приняты: 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- контрольно-пропускной п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ункт балансовой стоимостью 1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460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рублей, площадью 103,0 кв.м. по адресу Иркутская область, Иркутский район, п. Молодежный, ул. Солнечная, 2 «Е» (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имеется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свидетельство о государственной регистрации от 14.07.2016, кадастровый номер 38:06:1340709:1958);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- шлагбаум на контрольно-п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ропускном пункте – стоимостью 1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065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7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рублей;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- шлагбаум с алюминиевой стрелой и фотоэлементами (по ул. Лесной и 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по ул. Зеленой) – стоимостью 69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5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рублей;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- административное здание по адресу Иркутская область, Иркутский район, п. Молодежный, ул. Школьная, площадью 249 кв.м.  (разрешение на ввод объекта в эксплуатацию от 09.06.2017 № 38-5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08307-011-2017), стоимостью 221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9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рублей;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- сигнализация по арендованному зданию по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адресу ул. Садовая, 68 – 31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7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</w:t>
      </w:r>
      <w:r w:rsidR="00CD67E0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.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Данное здание в аренде у ПЭСК. Расходы по установке сигнализации 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необоснованны</w:t>
      </w:r>
      <w:r w:rsidR="00310FF2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;</w:t>
      </w:r>
    </w:p>
    <w:p w:rsidR="00310FF2" w:rsidRPr="002A7BBE" w:rsidRDefault="00310FF2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- контрольно-кассовая машина «Пионер» - 17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950,00 рублей;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- земельные участки (с кадастровыми номерами № 38:06:140709:1959 – 6 273,91 рублей, № 38:06:140709:1653 – 177,87 рублей, 38:06:140709:1652 – 177,87 рублей, № 38:06:140709:1651 – 177,87 рублей, № 38:06:140709:1650 – 177,87 рублей), принадлежащие ТСН «Молодежное» на праве </w:t>
      </w:r>
      <w:proofErr w:type="gramStart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собственности</w:t>
      </w:r>
      <w:proofErr w:type="gram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на основании постановления мэра Иркутского районного муниципального образования от 10.08.2009 № 5775, выписки из протокола заседания правления ТСЖ «Молодежное» от 23.09.2009 № 11, договора купли-продажи земельного участка от 12.08.2009 № 418, о чем в Едином государственном реестре прав на недвижимое имущество и сделок с ним 25.01.2017 сделана запись рег</w:t>
      </w:r>
      <w:r w:rsidR="00310FF2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истрации, общей стоимостью 6</w:t>
      </w:r>
      <w:r w:rsidR="00127EFC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9</w:t>
      </w:r>
      <w:r w:rsidR="00310FF2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рублей, которые были проданы</w:t>
      </w:r>
      <w:r w:rsidR="00310FF2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на основании решения общего собрания о продаже неликвидных участков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;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В ходе выборочной проверки отражения в учете операций по поступлению, внутреннему перемещению и выбытию основных средств установлены следующие нарушения: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1. </w:t>
      </w:r>
      <w:proofErr w:type="gramStart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В инвентарной карточке учета объекта основных средств (формы №ОС-6) «</w:t>
      </w:r>
      <w:proofErr w:type="spellStart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Электросетевой</w:t>
      </w:r>
      <w:proofErr w:type="spell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комплекс» отсутствует информация о составе объектов, входящих в </w:t>
      </w:r>
      <w:proofErr w:type="spellStart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электросетевой</w:t>
      </w:r>
      <w:proofErr w:type="spell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комплекс, в количестве 38 трансформаторных подстанций, 2-х линий электропередач (ВЛ-10кВ и ВЛ-0,4кВ), общей протяженностью 29 214,66 м. В целях достоверного документального оформления фактов хозяйственной жизни ТСН, необходимо осуществлять заполнение учетной документации (карточек ф. ОС-6) в соответствии с технической документацией, с</w:t>
      </w:r>
      <w:proofErr w:type="gram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обозначением составных частей объекта по маркам, моделям, заводским номерам. 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2.Имеет место несвоевременное отражение фактов хозяйственной жизни. Так, земельный участок с кадастровым номером № 38:06:140709:1959, расположенный по адресу Иркутская область, Иркутский район, п. Молодежный ул. Лесная, 24 «А», площадью 35,0 кв</w:t>
      </w:r>
      <w:proofErr w:type="gramStart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.м</w:t>
      </w:r>
      <w:proofErr w:type="gram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, согласно договора купли-продажи от 31.12.2015 № 14 и акта приема-передачи от 31.12.2015 был передан ТСН в декабре 2015  года. а принят к учету только в 2017 году при продаже. 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Согласно Актов инженера-инспектора ООО «</w:t>
      </w:r>
      <w:proofErr w:type="spellStart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Иркутскэнергосбыт</w:t>
      </w:r>
      <w:proofErr w:type="spell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» был произведён ремонт приборов коммерческого </w:t>
      </w:r>
      <w:proofErr w:type="gramStart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учёта</w:t>
      </w:r>
      <w:proofErr w:type="gram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электроэнергии, произведена замена электросчётчиков в распределительных устройствах трансформаторных подстанций ТП-1;ТП-16;ТП-2</w:t>
      </w:r>
      <w:r w:rsidR="00C83148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5;ТП-7;ТП-33;ТП-9;ТП-27;ТП-14 и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т.д. на сумму 59 195,00 руб.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В составе активов ТСН «Молодежное» числятся объекты незавершенного строительства, стоимость которых по состо</w:t>
      </w:r>
      <w:r w:rsidR="00310FF2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янию на 31.12.2017 составила 74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310FF2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909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4</w:t>
      </w:r>
      <w:r w:rsidR="00310FF2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="004036CA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рублей, в том числе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:</w:t>
      </w:r>
    </w:p>
    <w:p w:rsidR="00E57DDF" w:rsidRPr="002A7BBE" w:rsidRDefault="00310FF2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- временные автодороги – 40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869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="00E57DDF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9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="00E57DDF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рублей;</w:t>
      </w:r>
    </w:p>
    <w:p w:rsidR="00E57DDF" w:rsidRPr="002A7BBE" w:rsidRDefault="00310FF2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- водоснабжение – 11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745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="00E57DDF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4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="00E57DDF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рублей;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lastRenderedPageBreak/>
        <w:t>- вод</w:t>
      </w:r>
      <w:r w:rsidR="00310FF2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онапорная башня № 1 – 3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310FF2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025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1</w:t>
      </w:r>
      <w:r w:rsidR="00310FF2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="00AA2EF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(4 скважины, 2 счетчика воды, </w:t>
      </w:r>
      <w:r w:rsidR="00AA2EF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имеется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акт по проверке скважины)</w:t>
      </w:r>
      <w:r w:rsidR="00AA2EF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;</w:t>
      </w:r>
    </w:p>
    <w:p w:rsidR="00E57DDF" w:rsidRPr="002A7BBE" w:rsidRDefault="00AA2EFD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- водонапорная башня № 2  - 1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483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="00E57DDF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5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="00E57DDF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 (1 скважина</w:t>
      </w:r>
      <w:proofErr w:type="gramStart"/>
      <w:r w:rsidR="00E57DDF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)</w:t>
      </w:r>
      <w:proofErr w:type="gramEnd"/>
      <w:r w:rsidR="00E57DDF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;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- СМР по</w:t>
      </w:r>
      <w:r w:rsidR="00AA2EF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закрытию периметра поселка – 2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AA2EF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347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8</w:t>
      </w:r>
      <w:r w:rsidR="00AA2EF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рублей;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- спортивная площадка – 673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4</w:t>
      </w:r>
      <w:r w:rsidR="00AA2EF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 (с 2002 года);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- СМР по линии электр</w:t>
      </w:r>
      <w:r w:rsidR="00AA2EF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опередач </w:t>
      </w:r>
      <w:proofErr w:type="gramStart"/>
      <w:r w:rsidR="00AA2EF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ВЛ</w:t>
      </w:r>
      <w:proofErr w:type="gramEnd"/>
      <w:r w:rsidR="00AA2EF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участка 2,1 га  – 2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AA2EF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074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1</w:t>
      </w:r>
      <w:r w:rsidR="00AA2EF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рублей;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- СМР по водоп</w:t>
      </w:r>
      <w:r w:rsidR="00AA2EF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роводу участка в 2,1 га – 6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AA2EF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996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2</w:t>
      </w:r>
      <w:r w:rsidR="00AA2EF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рублей;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- СМР по строительс</w:t>
      </w:r>
      <w:r w:rsidR="00AA2EF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тву дороги участка в 2,1 га – 5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AA2EF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686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7</w:t>
      </w:r>
      <w:r w:rsidR="00AA2EF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рублей.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Аналитический учет  материальных ценностей организован  по каждому номенклатурному номеру и ведется по видам в количественно-суммовом выражении. Учет МПЗ производится по фактическим расходам на приобретение, правильность и обоснованность формирования расходов, связанных с приобретением ТМЦ, подтверждены первичными учетными документами. Получение материальных ценностей производится на основании доверенностей. В соответствии с Учетной политикой инвентаризация материальных остатков на складе проводится перед сдачей годового отчета и при смене материально-ответственных лиц. Существенных нарушений в данном разделе не установлено.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Операции по движению денежных средств на расчетных счетах, в регистрах учета отражаются своевременно. Безналичное перечисление денежных сре</w:t>
      </w:r>
      <w:proofErr w:type="gramStart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дств с р</w:t>
      </w:r>
      <w:proofErr w:type="gram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асчетного счета осуществляется на основании договоров, счетов, накладных, актов выполненных работ.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Сдано наличными в банк </w:t>
      </w:r>
      <w:r w:rsidR="00AA2EF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согласно </w:t>
      </w:r>
      <w:r w:rsidR="004036CA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данным бухгалтерского учета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 – </w:t>
      </w:r>
      <w:r w:rsidR="00AA2EF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39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 </w:t>
      </w:r>
      <w:r w:rsidR="00AA2EF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295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</w:t>
      </w:r>
      <w:r w:rsidR="00AA2EFD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0,00 рублей.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Проверкой соответствия показателей синтетического и аналитического учета выписками банка расхождений не выявлено.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Наличные денежные средства в кассу принимаются приходным кассовым ордером с применением кассового аппарата, зарегистрированного в установленном законодательстве порядке.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/>
          <w:iCs/>
          <w:kern w:val="0"/>
          <w:u w:val="single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Выдача наличных денежных сре</w:t>
      </w:r>
      <w:proofErr w:type="gramStart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дств пр</w:t>
      </w:r>
      <w:proofErr w:type="gram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оизводится по расходным кассовым ордерам. Формы кассовых документов соответствуют требованиям нормативных документов.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Лимит кассы на 2017 год составляет 800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000,00 рублей. Проверкой соблюдения установленного лимита остатка денежных сре</w:t>
      </w:r>
      <w:proofErr w:type="gramStart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дств в к</w:t>
      </w:r>
      <w:proofErr w:type="gram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ассе нарушений не установлено.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За 2017 год оплата арендной платы за </w:t>
      </w:r>
      <w:r w:rsidR="00522C69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земельные участки составила 492</w:t>
      </w:r>
      <w:r w:rsidR="00BA42F5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9</w:t>
      </w:r>
      <w:r w:rsidR="00522C69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00,00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рублей (</w:t>
      </w:r>
      <w:proofErr w:type="spellStart"/>
      <w:proofErr w:type="gramStart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Д-т</w:t>
      </w:r>
      <w:proofErr w:type="spellEnd"/>
      <w:proofErr w:type="gram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68.10 </w:t>
      </w:r>
      <w:proofErr w:type="spellStart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К-т</w:t>
      </w:r>
      <w:proofErr w:type="spell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51), в т.ч.: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- по договору от 31.12.2015 № 7 аренды земельного участка из земель населенных пунктов Молодежного муниципального образовании с кадастровым номером </w:t>
      </w:r>
      <w:r w:rsidRPr="002A7BBE">
        <w:rPr>
          <w:rFonts w:ascii="Times New Roman" w:eastAsia="Times New Roman" w:hAnsi="Times New Roman" w:cs="Times New Roman"/>
          <w:bCs/>
          <w:i/>
          <w:iCs/>
          <w:kern w:val="0"/>
          <w:u w:val="single"/>
          <w:lang w:eastAsia="en-US" w:bidi="ar-SA"/>
        </w:rPr>
        <w:t>№ 38:06:140709:1965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, площадью </w:t>
      </w:r>
      <w:r w:rsidRPr="002A7BBE">
        <w:rPr>
          <w:rFonts w:ascii="Times New Roman" w:eastAsia="Times New Roman" w:hAnsi="Times New Roman" w:cs="Times New Roman"/>
          <w:b/>
          <w:bCs/>
          <w:iCs/>
          <w:kern w:val="0"/>
          <w:lang w:eastAsia="en-US" w:bidi="ar-SA"/>
        </w:rPr>
        <w:t>8 590 кв</w:t>
      </w:r>
      <w:proofErr w:type="gramStart"/>
      <w:r w:rsidRPr="002A7BBE">
        <w:rPr>
          <w:rFonts w:ascii="Times New Roman" w:eastAsia="Times New Roman" w:hAnsi="Times New Roman" w:cs="Times New Roman"/>
          <w:b/>
          <w:bCs/>
          <w:iCs/>
          <w:kern w:val="0"/>
          <w:lang w:eastAsia="en-US" w:bidi="ar-SA"/>
        </w:rPr>
        <w:t>.м</w:t>
      </w:r>
      <w:proofErr w:type="gram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, расположенным по адресу Иркутская область, Иркутский район п. Молодежный, ул. Школьная, д.35 «А»-1 с разрешенным использованием «под строительство и эксплуатацию автомобильных дорог, линий электропередач, трансформаторных подстанций , водопроводов»;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- по договору от 31.12.2015 № 6 аренды земельного участка из земель населенных пунктов Молодежного муниципального образовании с кадастровым номером </w:t>
      </w:r>
      <w:r w:rsidRPr="002A7BBE">
        <w:rPr>
          <w:rFonts w:ascii="Times New Roman" w:eastAsia="Times New Roman" w:hAnsi="Times New Roman" w:cs="Times New Roman"/>
          <w:bCs/>
          <w:i/>
          <w:iCs/>
          <w:kern w:val="0"/>
          <w:u w:val="single"/>
          <w:lang w:eastAsia="en-US" w:bidi="ar-SA"/>
        </w:rPr>
        <w:t>№ 38:06:140709:1962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, площадью </w:t>
      </w:r>
      <w:r w:rsidRPr="002A7BBE">
        <w:rPr>
          <w:rFonts w:ascii="Times New Roman" w:eastAsia="Times New Roman" w:hAnsi="Times New Roman" w:cs="Times New Roman"/>
          <w:b/>
          <w:bCs/>
          <w:iCs/>
          <w:kern w:val="0"/>
          <w:lang w:eastAsia="en-US" w:bidi="ar-SA"/>
        </w:rPr>
        <w:t>5 016,0 кв</w:t>
      </w:r>
      <w:proofErr w:type="gramStart"/>
      <w:r w:rsidRPr="002A7BBE">
        <w:rPr>
          <w:rFonts w:ascii="Times New Roman" w:eastAsia="Times New Roman" w:hAnsi="Times New Roman" w:cs="Times New Roman"/>
          <w:b/>
          <w:bCs/>
          <w:iCs/>
          <w:kern w:val="0"/>
          <w:lang w:eastAsia="en-US" w:bidi="ar-SA"/>
        </w:rPr>
        <w:t>.м</w:t>
      </w:r>
      <w:proofErr w:type="gramEnd"/>
      <w:r w:rsidRPr="002A7BBE">
        <w:rPr>
          <w:rFonts w:ascii="Times New Roman" w:eastAsia="Times New Roman" w:hAnsi="Times New Roman" w:cs="Times New Roman"/>
          <w:b/>
          <w:bCs/>
          <w:iCs/>
          <w:kern w:val="0"/>
          <w:lang w:eastAsia="en-US" w:bidi="ar-SA"/>
        </w:rPr>
        <w:t>,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расположенным по адресу Иркутская область, Иркутский район п. Молодежный, ул. Школьная, д.35 «А»-2 согласно паспорта  данный</w:t>
      </w:r>
      <w:r w:rsidRPr="002A7BBE">
        <w:rPr>
          <w:rFonts w:ascii="Times New Roman" w:eastAsia="Times New Roman" w:hAnsi="Times New Roman" w:cs="Times New Roman"/>
          <w:bCs/>
          <w:iCs/>
          <w:kern w:val="0"/>
          <w:u w:val="single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земельный участок входит в Зону рекреационного </w:t>
      </w:r>
      <w:proofErr w:type="spellStart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назначения-зона</w:t>
      </w:r>
      <w:proofErr w:type="spell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размещения объектов физической культуры и массового спорта (стадион);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- по договору от 03.10.2017 № 293/17ИР аренды земельного участка из земель населенных пунктов Молодежного муниципального образовании с кадастровым номером </w:t>
      </w:r>
      <w:r w:rsidRPr="002A7BBE">
        <w:rPr>
          <w:rFonts w:ascii="Times New Roman" w:eastAsia="Times New Roman" w:hAnsi="Times New Roman" w:cs="Times New Roman"/>
          <w:bCs/>
          <w:i/>
          <w:iCs/>
          <w:kern w:val="0"/>
          <w:u w:val="single"/>
          <w:lang w:eastAsia="en-US" w:bidi="ar-SA"/>
        </w:rPr>
        <w:t>№ 38:06:140709:2069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, площадью </w:t>
      </w:r>
      <w:r w:rsidRPr="002A7BBE">
        <w:rPr>
          <w:rFonts w:ascii="Times New Roman" w:eastAsia="Times New Roman" w:hAnsi="Times New Roman" w:cs="Times New Roman"/>
          <w:b/>
          <w:bCs/>
          <w:iCs/>
          <w:kern w:val="0"/>
          <w:lang w:eastAsia="en-US" w:bidi="ar-SA"/>
        </w:rPr>
        <w:t>1 976,0 кв</w:t>
      </w:r>
      <w:proofErr w:type="gramStart"/>
      <w:r w:rsidRPr="002A7BBE">
        <w:rPr>
          <w:rFonts w:ascii="Times New Roman" w:eastAsia="Times New Roman" w:hAnsi="Times New Roman" w:cs="Times New Roman"/>
          <w:b/>
          <w:bCs/>
          <w:iCs/>
          <w:kern w:val="0"/>
          <w:lang w:eastAsia="en-US" w:bidi="ar-SA"/>
        </w:rPr>
        <w:t>.м</w:t>
      </w:r>
      <w:proofErr w:type="gram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, расположенным по адресу Иркутская область, Иркутский район п. Молодежный, ул. Ангарская, 4 «А», с разрешенным использованием «для объектов инженерной инфраструктуры»;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- по договору от 19.10.2012 № 384 аренды земельного участка из земель населенных пунктов Молодежного муниципального </w:t>
      </w:r>
      <w:proofErr w:type="gramStart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образовании</w:t>
      </w:r>
      <w:proofErr w:type="gram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общей площадью </w:t>
      </w:r>
      <w:r w:rsidRPr="002A7BBE">
        <w:rPr>
          <w:rFonts w:ascii="Times New Roman" w:eastAsia="Times New Roman" w:hAnsi="Times New Roman" w:cs="Times New Roman"/>
          <w:b/>
          <w:bCs/>
          <w:iCs/>
          <w:kern w:val="0"/>
          <w:lang w:eastAsia="en-US" w:bidi="ar-SA"/>
        </w:rPr>
        <w:t>1718 ,0 кв.м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. </w:t>
      </w:r>
    </w:p>
    <w:p w:rsidR="00522C69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В целях  </w:t>
      </w:r>
      <w:r w:rsidR="00522C69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достоверности </w:t>
      </w:r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ведения бухгалтерского учета необходимо поставить на учет вышеуказанные арендованные земельные участки  на </w:t>
      </w:r>
      <w:proofErr w:type="spellStart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>забалансовый</w:t>
      </w:r>
      <w:proofErr w:type="spellEnd"/>
      <w:r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счет.</w:t>
      </w:r>
    </w:p>
    <w:p w:rsidR="00E57DDF" w:rsidRPr="002A7BBE" w:rsidRDefault="00522C69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en-US" w:bidi="ar-SA"/>
        </w:rPr>
        <w:t>Земельный налог</w:t>
      </w:r>
      <w:r w:rsidRPr="002A7BBE">
        <w:rPr>
          <w:rFonts w:ascii="Times New Roman" w:eastAsia="Times New Roman" w:hAnsi="Times New Roman" w:cs="Times New Roman"/>
          <w:bCs/>
          <w:i/>
          <w:iCs/>
          <w:kern w:val="0"/>
          <w:u w:val="single"/>
          <w:lang w:eastAsia="en-US" w:bidi="ar-SA"/>
        </w:rPr>
        <w:t xml:space="preserve">  за 2017 год составил </w:t>
      </w:r>
      <w:r w:rsidRPr="002A7BBE">
        <w:rPr>
          <w:rFonts w:ascii="Times New Roman" w:eastAsia="Times New Roman" w:hAnsi="Times New Roman" w:cs="Times New Roman"/>
          <w:bCs/>
          <w:i/>
          <w:iCs/>
          <w:kern w:val="0"/>
          <w:lang w:eastAsia="en-US" w:bidi="ar-SA"/>
        </w:rPr>
        <w:t>34,885 тыс. рублей. Расчет земельного налога производится исходя из кадастровой стоимости земельного у</w:t>
      </w:r>
      <w:r w:rsidR="0011589A" w:rsidRPr="002A7BBE">
        <w:rPr>
          <w:rFonts w:ascii="Times New Roman" w:eastAsia="Times New Roman" w:hAnsi="Times New Roman" w:cs="Times New Roman"/>
          <w:bCs/>
          <w:i/>
          <w:iCs/>
          <w:kern w:val="0"/>
          <w:lang w:eastAsia="en-US" w:bidi="ar-SA"/>
        </w:rPr>
        <w:t xml:space="preserve">частка и ставки налога 0,01 %. 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en-US" w:bidi="ar-SA"/>
        </w:rPr>
        <w:t>Оплата штрафа с расчетного счета</w:t>
      </w:r>
      <w:r w:rsidRPr="002A7BBE">
        <w:rPr>
          <w:rFonts w:ascii="Times New Roman" w:eastAsia="Times New Roman" w:hAnsi="Times New Roman" w:cs="Times New Roman"/>
          <w:bCs/>
          <w:i/>
          <w:iCs/>
          <w:kern w:val="0"/>
          <w:lang w:eastAsia="en-US" w:bidi="ar-SA"/>
        </w:rPr>
        <w:t>- 96,0 тыс. рублей (по факту проверки скважины №1- 50 тыс. рублей ; административное правонарушение  несвоевременное оформление земельного участка 20 тыс. рублей уплачены самостоятельно и 20 тыс. рублей инкассо за данному правонарушению, + су по заявлению ТСН будет произведен возврат денежных средств; несвоевременная подач</w:t>
      </w:r>
      <w:r w:rsidR="0011589A" w:rsidRPr="002A7BBE">
        <w:rPr>
          <w:rFonts w:ascii="Times New Roman" w:eastAsia="Times New Roman" w:hAnsi="Times New Roman" w:cs="Times New Roman"/>
          <w:bCs/>
          <w:i/>
          <w:iCs/>
          <w:kern w:val="0"/>
          <w:lang w:eastAsia="en-US" w:bidi="ar-SA"/>
        </w:rPr>
        <w:t xml:space="preserve">а СЗВ </w:t>
      </w:r>
      <w:proofErr w:type="gramStart"/>
      <w:r w:rsidR="0011589A" w:rsidRPr="002A7BBE">
        <w:rPr>
          <w:rFonts w:ascii="Times New Roman" w:eastAsia="Times New Roman" w:hAnsi="Times New Roman" w:cs="Times New Roman"/>
          <w:bCs/>
          <w:i/>
          <w:iCs/>
          <w:kern w:val="0"/>
          <w:lang w:eastAsia="en-US" w:bidi="ar-SA"/>
        </w:rPr>
        <w:t>-М</w:t>
      </w:r>
      <w:proofErr w:type="gramEnd"/>
      <w:r w:rsidR="0011589A" w:rsidRPr="002A7BBE">
        <w:rPr>
          <w:rFonts w:ascii="Times New Roman" w:eastAsia="Times New Roman" w:hAnsi="Times New Roman" w:cs="Times New Roman"/>
          <w:bCs/>
          <w:i/>
          <w:iCs/>
          <w:kern w:val="0"/>
          <w:lang w:eastAsia="en-US" w:bidi="ar-SA"/>
        </w:rPr>
        <w:t xml:space="preserve"> в сумме 6 тыс. рублей)</w:t>
      </w:r>
    </w:p>
    <w:p w:rsid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en-US" w:bidi="ar-SA"/>
        </w:rPr>
        <w:t>Оплата госпошлины</w:t>
      </w:r>
      <w:r w:rsidRPr="002A7BBE">
        <w:rPr>
          <w:rFonts w:ascii="Times New Roman" w:eastAsia="Times New Roman" w:hAnsi="Times New Roman" w:cs="Times New Roman"/>
          <w:b/>
          <w:bCs/>
          <w:i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/>
          <w:iCs/>
          <w:kern w:val="0"/>
          <w:lang w:eastAsia="en-US" w:bidi="ar-SA"/>
        </w:rPr>
        <w:t>– 210</w:t>
      </w:r>
      <w:r w:rsidR="00BA42F5" w:rsidRPr="002A7BBE">
        <w:rPr>
          <w:rFonts w:ascii="Times New Roman" w:eastAsia="Times New Roman" w:hAnsi="Times New Roman" w:cs="Times New Roman"/>
          <w:bCs/>
          <w:i/>
          <w:iCs/>
          <w:kern w:val="0"/>
          <w:lang w:eastAsia="en-US" w:bidi="ar-SA"/>
        </w:rPr>
        <w:t xml:space="preserve"> </w:t>
      </w:r>
      <w:r w:rsidRPr="002A7BBE">
        <w:rPr>
          <w:rFonts w:ascii="Times New Roman" w:eastAsia="Times New Roman" w:hAnsi="Times New Roman" w:cs="Times New Roman"/>
          <w:bCs/>
          <w:i/>
          <w:iCs/>
          <w:kern w:val="0"/>
          <w:lang w:eastAsia="en-US" w:bidi="ar-SA"/>
        </w:rPr>
        <w:t>559</w:t>
      </w:r>
      <w:r w:rsidR="00BA42F5" w:rsidRPr="002A7BBE">
        <w:rPr>
          <w:rFonts w:ascii="Times New Roman" w:eastAsia="Times New Roman" w:hAnsi="Times New Roman" w:cs="Times New Roman"/>
          <w:bCs/>
          <w:i/>
          <w:iCs/>
          <w:kern w:val="0"/>
          <w:lang w:eastAsia="en-US" w:bidi="ar-SA"/>
        </w:rPr>
        <w:t>,00</w:t>
      </w:r>
      <w:r w:rsidRPr="002A7BBE">
        <w:rPr>
          <w:rFonts w:ascii="Times New Roman" w:eastAsia="Times New Roman" w:hAnsi="Times New Roman" w:cs="Times New Roman"/>
          <w:bCs/>
          <w:i/>
          <w:iCs/>
          <w:kern w:val="0"/>
          <w:lang w:eastAsia="en-US" w:bidi="ar-SA"/>
        </w:rPr>
        <w:t xml:space="preserve"> </w:t>
      </w:r>
      <w:r w:rsidR="0011589A" w:rsidRPr="002A7BBE">
        <w:rPr>
          <w:rFonts w:ascii="Times New Roman" w:eastAsia="Times New Roman" w:hAnsi="Times New Roman" w:cs="Times New Roman"/>
          <w:bCs/>
          <w:i/>
          <w:iCs/>
          <w:kern w:val="0"/>
          <w:lang w:eastAsia="en-US" w:bidi="ar-SA"/>
        </w:rPr>
        <w:t>рублей по исковым заявлениям.</w:t>
      </w:r>
    </w:p>
    <w:p w:rsidR="004036CA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</w:pP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За 2017 год через кассу поступило наличных денежных сре</w:t>
      </w:r>
      <w:proofErr w:type="gramStart"/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дств в р</w:t>
      </w:r>
      <w:proofErr w:type="gramEnd"/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азмере 2 799 550,0 рублей, через расчетный счет ТСН перечислено целевых взносов в размере 45 000,0 рублей. Зачтены целевые взносы за счет проведенных работ по асфальтированию улиц в 2014-2017 годах</w:t>
      </w:r>
      <w:r w:rsidR="0011589A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.</w:t>
      </w:r>
      <w:r w:rsidR="004036CA" w:rsidRPr="002A7BBE">
        <w:rPr>
          <w:rFonts w:ascii="Times New Roman" w:eastAsia="Times New Roman" w:hAnsi="Times New Roman" w:cs="Times New Roman"/>
          <w:bCs/>
          <w:iCs/>
          <w:kern w:val="0"/>
          <w:lang w:eastAsia="en-US" w:bidi="ar-SA"/>
        </w:rPr>
        <w:t xml:space="preserve"> </w:t>
      </w:r>
    </w:p>
    <w:p w:rsidR="00E57DDF" w:rsidRPr="002A7BBE" w:rsidRDefault="00E57DDF" w:rsidP="002A7BBE">
      <w:pPr>
        <w:widowControl/>
        <w:shd w:val="clear" w:color="auto" w:fill="FFFFFF"/>
        <w:suppressAutoHyphens w:val="0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В отчетном периоде дебиторская и кредиторская задолженность на счетах бухгалтерского учета отражается своевременно и в соответствии с требованиями нормативных актов. Инвентаризация расчетов с 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lastRenderedPageBreak/>
        <w:t xml:space="preserve">поставщиками и подрядчиками проводилась перед составлением бухгалтерской отчетности. Однако, </w:t>
      </w:r>
      <w:r w:rsidRPr="002A7BB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при инвентаризации расчетов с поставщиками и подрядчиками, а также с прочими дебиторами и кредиторами организации не в полном объеме имеются акты сверки взаимных расчетов по состоянию на 31 декабря отчетного года.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</w:pP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На конец отчетного периода кредиторская задолженность составила 8</w:t>
      </w:r>
      <w:r w:rsidR="00BA42F5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 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461</w:t>
      </w:r>
      <w:r w:rsidR="00BA42F5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 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6</w:t>
      </w:r>
      <w:r w:rsidR="00BA42F5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00,00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  рублей, в том числе перед </w:t>
      </w:r>
      <w:proofErr w:type="spellStart"/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Энергосбытовой</w:t>
      </w:r>
      <w:proofErr w:type="spellEnd"/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 компанией в сумме 6</w:t>
      </w:r>
      <w:r w:rsidR="00BA42F5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 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643</w:t>
      </w:r>
      <w:r w:rsidR="00BA42F5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 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9</w:t>
      </w:r>
      <w:r w:rsidR="00BA42F5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00,00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 рублей (текущая задолженность за декабрь 2017 года).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</w:pP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Акт сверки с </w:t>
      </w:r>
      <w:proofErr w:type="spellStart"/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Энергосбытовой</w:t>
      </w:r>
      <w:proofErr w:type="spellEnd"/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 компанией подписывается ежемесячно.</w:t>
      </w:r>
    </w:p>
    <w:p w:rsidR="00F9497D" w:rsidRPr="002A7BBE" w:rsidRDefault="00F9497D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i/>
          <w:kern w:val="0"/>
          <w:shd w:val="clear" w:color="auto" w:fill="FFFFFF"/>
          <w:lang w:eastAsia="ru-RU" w:bidi="ar-SA"/>
        </w:rPr>
      </w:pP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Соответственно, имеет место рост дебиторской задолженности жителей ТСН по расчетам за </w:t>
      </w:r>
      <w:proofErr w:type="spellStart"/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эл</w:t>
      </w:r>
      <w:proofErr w:type="gramStart"/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.э</w:t>
      </w:r>
      <w:proofErr w:type="gramEnd"/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нергию</w:t>
      </w:r>
      <w:proofErr w:type="spellEnd"/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 на 1</w:t>
      </w:r>
      <w:r w:rsidR="00BA42F5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 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270</w:t>
      </w:r>
      <w:r w:rsidR="00BA42F5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 300,00 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рублей. Если по состоянию на 01.01.2017 г. задолженность составляла 4</w:t>
      </w:r>
      <w:r w:rsidR="00BA42F5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 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167</w:t>
      </w:r>
      <w:r w:rsidR="00BA42F5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 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400,00 рублей, то на 31.12.2017 г. </w:t>
      </w:r>
      <w:r w:rsidR="00BA42F5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–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 5</w:t>
      </w:r>
      <w:r w:rsidR="00BA42F5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 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437</w:t>
      </w:r>
      <w:r w:rsidR="00BA42F5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 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700,00 рублей.</w:t>
      </w:r>
      <w:r w:rsidRPr="002A7BBE">
        <w:rPr>
          <w:rFonts w:ascii="Times New Roman" w:eastAsia="Times New Roman" w:hAnsi="Times New Roman" w:cs="Times New Roman"/>
          <w:i/>
          <w:kern w:val="0"/>
          <w:shd w:val="clear" w:color="auto" w:fill="FFFFFF"/>
          <w:lang w:eastAsia="ru-RU" w:bidi="ar-SA"/>
        </w:rPr>
        <w:t xml:space="preserve"> 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</w:pP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Оплата за пользование  э/энергией от жителей Товарищества происходит несвоевременно и не в полном объеме. В связи с этим возникает задолженность ТСН перед </w:t>
      </w:r>
      <w:proofErr w:type="spellStart"/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Энергосбытовой</w:t>
      </w:r>
      <w:proofErr w:type="spellEnd"/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 компанией. Ежегодно такая ситуация складывается в 1 квартале следующим за отчетным годом. Поступившие денежные средства направляются на осуществление текущей деятельности Товарищества, что является нарушением, а именно использование целевых средств не по назначению. Аналогично и с поступлением членских взносов.  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</w:pP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В связи с этим необходимо усилить работу по своевременной оплате членских взносо</w:t>
      </w:r>
      <w:r w:rsidR="0011589A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в и за пользование э/энергией. </w:t>
      </w:r>
    </w:p>
    <w:p w:rsidR="00E57DDF" w:rsidRPr="002A7BBE" w:rsidRDefault="00F9497D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</w:pP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З</w:t>
      </w:r>
      <w:r w:rsidR="00E57DDF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а 2017 год поступило членских взносов в кассу и на расчетный счет на сумму 8</w:t>
      </w:r>
      <w:r w:rsidR="00BA42F5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 </w:t>
      </w:r>
      <w:r w:rsidR="00E57DDF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381</w:t>
      </w:r>
      <w:r w:rsidR="00BA42F5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 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000,00</w:t>
      </w:r>
      <w:r w:rsidR="00E57DDF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 рублей, проведены зачеты по членским взносам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 на 682</w:t>
      </w:r>
      <w:r w:rsidR="00BA42F5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 </w:t>
      </w:r>
      <w:r w:rsidR="00E57DDF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0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00,00</w:t>
      </w:r>
      <w:r w:rsidR="0011589A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  рублей.</w:t>
      </w:r>
    </w:p>
    <w:p w:rsidR="00E57DDF" w:rsidRPr="002A7BBE" w:rsidRDefault="00F9497D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</w:pP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Всего за отчетный период</w:t>
      </w:r>
      <w:r w:rsidR="00E57DDF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 поступление средств целевого назначения в качестве источни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ков финансирования составило 59</w:t>
      </w:r>
      <w:r w:rsidR="00BA42F5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 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642</w:t>
      </w:r>
      <w:r w:rsidR="00BA42F5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 </w:t>
      </w:r>
      <w:r w:rsidR="00E57DDF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0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00,00</w:t>
      </w:r>
      <w:r w:rsidR="00E57DDF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 рублей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, списаны средства в размере 58</w:t>
      </w:r>
      <w:r w:rsidR="00BA42F5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 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733</w:t>
      </w:r>
      <w:r w:rsidR="00BA42F5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 </w:t>
      </w:r>
      <w:r w:rsidR="00E57DDF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6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00,00</w:t>
      </w:r>
      <w:r w:rsidR="0011589A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 рублей.</w:t>
      </w:r>
    </w:p>
    <w:p w:rsidR="00513266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</w:pP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Проверка расчетов с бюджетом по налогам и с государственными  внебюджетными фондами </w:t>
      </w:r>
      <w:r w:rsidR="00F9497D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показала следующее: н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алоговые декларации предоставляются  своевременно. Доходы и расходы подтверждаются первичными документами. Требования нормативных документов в целом</w:t>
      </w:r>
      <w:r w:rsidR="0011589A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 по данному разделу соблюдаются.</w:t>
      </w:r>
    </w:p>
    <w:p w:rsidR="00E57DDF" w:rsidRPr="002A7BBE" w:rsidRDefault="00E57DDF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</w:pP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В проверяемом периоде </w:t>
      </w:r>
      <w:r w:rsidR="00C83148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ревизионной комиссией 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не установлены неучтенные или неправильно зарегистрированные операции; факты использования поддельных документов; факты намеренного уничтожения документов бухгалтерского учета; факты присвоения активов; факты составления отчетности, не предусмотренной законодательством. В ходе проведения проверки выявлены незначительные нарушения, в целом не влияющие на деятельность Товарищества.</w:t>
      </w:r>
    </w:p>
    <w:p w:rsidR="00E57DDF" w:rsidRPr="002A7BBE" w:rsidRDefault="00513266" w:rsidP="002A7BBE">
      <w:pPr>
        <w:widowControl/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i/>
          <w:kern w:val="0"/>
          <w:u w:val="single"/>
          <w:shd w:val="clear" w:color="auto" w:fill="FFFFFF"/>
          <w:lang w:eastAsia="ru-RU" w:bidi="ar-SA"/>
        </w:rPr>
      </w:pPr>
      <w:r w:rsidRPr="002A7BBE">
        <w:rPr>
          <w:rFonts w:ascii="Times New Roman" w:eastAsia="Times New Roman" w:hAnsi="Times New Roman" w:cs="Times New Roman"/>
          <w:i/>
          <w:kern w:val="0"/>
          <w:u w:val="single"/>
          <w:shd w:val="clear" w:color="auto" w:fill="FFFFFF"/>
          <w:lang w:eastAsia="ru-RU" w:bidi="ar-SA"/>
        </w:rPr>
        <w:t>Р</w:t>
      </w:r>
      <w:r w:rsidR="00E57DDF" w:rsidRPr="002A7BBE">
        <w:rPr>
          <w:rFonts w:ascii="Times New Roman" w:eastAsia="Times New Roman" w:hAnsi="Times New Roman" w:cs="Times New Roman"/>
          <w:i/>
          <w:kern w:val="0"/>
          <w:u w:val="single"/>
          <w:shd w:val="clear" w:color="auto" w:fill="FFFFFF"/>
          <w:lang w:eastAsia="ru-RU" w:bidi="ar-SA"/>
        </w:rPr>
        <w:t xml:space="preserve">екомендации </w:t>
      </w:r>
      <w:r w:rsidRPr="002A7BBE">
        <w:rPr>
          <w:rFonts w:ascii="Times New Roman" w:eastAsia="Times New Roman" w:hAnsi="Times New Roman" w:cs="Times New Roman"/>
          <w:i/>
          <w:kern w:val="0"/>
          <w:u w:val="single"/>
          <w:shd w:val="clear" w:color="auto" w:fill="FFFFFF"/>
          <w:lang w:eastAsia="ru-RU" w:bidi="ar-SA"/>
        </w:rPr>
        <w:t xml:space="preserve">ревизионной комиссии </w:t>
      </w:r>
      <w:r w:rsidR="00E57DDF" w:rsidRPr="002A7BBE">
        <w:rPr>
          <w:rFonts w:ascii="Times New Roman" w:eastAsia="Times New Roman" w:hAnsi="Times New Roman" w:cs="Times New Roman"/>
          <w:i/>
          <w:kern w:val="0"/>
          <w:u w:val="single"/>
          <w:shd w:val="clear" w:color="auto" w:fill="FFFFFF"/>
          <w:lang w:eastAsia="ru-RU" w:bidi="ar-SA"/>
        </w:rPr>
        <w:t>для исполнительных органов Товарищества</w:t>
      </w:r>
      <w:r w:rsidRPr="002A7BBE">
        <w:rPr>
          <w:rFonts w:ascii="Times New Roman" w:eastAsia="Times New Roman" w:hAnsi="Times New Roman" w:cs="Times New Roman"/>
          <w:i/>
          <w:kern w:val="0"/>
          <w:u w:val="single"/>
          <w:shd w:val="clear" w:color="auto" w:fill="FFFFFF"/>
          <w:lang w:eastAsia="ru-RU" w:bidi="ar-SA"/>
        </w:rPr>
        <w:t xml:space="preserve"> для выявления резервов улучшения экономического состояния Товарищества</w:t>
      </w:r>
    </w:p>
    <w:p w:rsidR="00E57DDF" w:rsidRPr="002A7BBE" w:rsidRDefault="00E57DDF" w:rsidP="002A7BBE">
      <w:pPr>
        <w:widowControl/>
        <w:numPr>
          <w:ilvl w:val="0"/>
          <w:numId w:val="7"/>
        </w:numPr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</w:pP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В соответствии с Уставом Товарищества в случае просрочки оплаты ежегодного членского взноса на срок более 45 дней подлеж</w:t>
      </w:r>
      <w:r w:rsidR="009E368A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ит начислению и оплате неустойки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 в размере 0,1% от суммы задолженности за каждый день просрочки.</w:t>
      </w:r>
    </w:p>
    <w:p w:rsidR="00E57DDF" w:rsidRPr="002A7BBE" w:rsidRDefault="00E57DDF" w:rsidP="002A7BBE">
      <w:pPr>
        <w:widowControl/>
        <w:numPr>
          <w:ilvl w:val="0"/>
          <w:numId w:val="7"/>
        </w:numPr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</w:pP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Аппарату правления продолжить работу по  ликвидации задолженности за услуги потребления </w:t>
      </w:r>
      <w:proofErr w:type="spellStart"/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эл</w:t>
      </w:r>
      <w:proofErr w:type="spellEnd"/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. энергии и по уплате членских взносов.</w:t>
      </w:r>
    </w:p>
    <w:p w:rsidR="00E57DDF" w:rsidRPr="002A7BBE" w:rsidRDefault="00E57DDF" w:rsidP="002A7BBE">
      <w:pPr>
        <w:widowControl/>
        <w:numPr>
          <w:ilvl w:val="0"/>
          <w:numId w:val="7"/>
        </w:numPr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</w:pP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В целях уменьшения коммерческих потерь в электросетях продолжать внедрение системы автоматического учета энергии без участия абонента.</w:t>
      </w:r>
    </w:p>
    <w:p w:rsidR="00E57DDF" w:rsidRPr="002A7BBE" w:rsidRDefault="00E57DDF" w:rsidP="002A7BBE">
      <w:pPr>
        <w:widowControl/>
        <w:numPr>
          <w:ilvl w:val="0"/>
          <w:numId w:val="7"/>
        </w:numPr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</w:pP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Устранить замечания, указанные в акте проверке.</w:t>
      </w:r>
    </w:p>
    <w:p w:rsidR="0011589A" w:rsidRPr="002A7BBE" w:rsidRDefault="00F9497D" w:rsidP="002A7BBE">
      <w:pPr>
        <w:widowControl/>
        <w:numPr>
          <w:ilvl w:val="0"/>
          <w:numId w:val="7"/>
        </w:numPr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</w:pP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Размер членских взносов на 2018 год оставить </w:t>
      </w:r>
      <w:r w:rsidR="0011589A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на уровне предыдущего </w:t>
      </w: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года.</w:t>
      </w:r>
    </w:p>
    <w:p w:rsidR="00513266" w:rsidRPr="002A7BBE" w:rsidRDefault="00E57DDF" w:rsidP="002A7BBE">
      <w:pPr>
        <w:widowControl/>
        <w:numPr>
          <w:ilvl w:val="0"/>
          <w:numId w:val="7"/>
        </w:numPr>
        <w:suppressAutoHyphens w:val="0"/>
        <w:ind w:firstLine="284"/>
        <w:jc w:val="both"/>
        <w:outlineLvl w:val="0"/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</w:pPr>
      <w:r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 xml:space="preserve">Ревизионная комиссия оставляет за собой право дополнительно контролировать работу Правления ТСН в части </w:t>
      </w:r>
      <w:r w:rsidR="0011589A" w:rsidRPr="002A7BBE">
        <w:rPr>
          <w:rFonts w:ascii="Times New Roman" w:eastAsia="Times New Roman" w:hAnsi="Times New Roman" w:cs="Times New Roman"/>
          <w:kern w:val="0"/>
          <w:shd w:val="clear" w:color="auto" w:fill="FFFFFF"/>
          <w:lang w:eastAsia="ru-RU" w:bidi="ar-SA"/>
        </w:rPr>
        <w:t>исполнения данных рекомендаций.</w:t>
      </w:r>
    </w:p>
    <w:p w:rsidR="003941ED" w:rsidRPr="002A7BBE" w:rsidRDefault="00877438" w:rsidP="002A7BBE">
      <w:pPr>
        <w:ind w:firstLine="284"/>
        <w:jc w:val="both"/>
        <w:rPr>
          <w:rFonts w:ascii="Times New Roman" w:hAnsi="Times New Roman" w:cs="Times New Roman"/>
        </w:rPr>
      </w:pPr>
      <w:r w:rsidRPr="002A7BBE">
        <w:rPr>
          <w:rFonts w:ascii="Times New Roman" w:hAnsi="Times New Roman" w:cs="Times New Roman"/>
        </w:rPr>
        <w:t xml:space="preserve">В заключении хочу поделиться своими ощущениями от работы в ревизионной комиссии </w:t>
      </w:r>
      <w:r w:rsidR="002D0BBA" w:rsidRPr="002A7BBE">
        <w:rPr>
          <w:rFonts w:ascii="Times New Roman" w:hAnsi="Times New Roman" w:cs="Times New Roman"/>
        </w:rPr>
        <w:t>за эти два года</w:t>
      </w:r>
      <w:r w:rsidRPr="002A7BBE">
        <w:rPr>
          <w:rFonts w:ascii="Times New Roman" w:hAnsi="Times New Roman" w:cs="Times New Roman"/>
        </w:rPr>
        <w:t>. Для меня это деятельность новая, хотя и не могу сказать, что совсем незнакомая.</w:t>
      </w:r>
      <w:r w:rsidR="003941ED" w:rsidRPr="002A7BBE">
        <w:rPr>
          <w:rFonts w:ascii="Times New Roman" w:hAnsi="Times New Roman" w:cs="Times New Roman"/>
        </w:rPr>
        <w:t xml:space="preserve"> По специальности я - бухгалтер. Но проверка финансово-хозяйственной деятельности включает в себя различные области знаний: юридическую, техническую, экономическую... </w:t>
      </w:r>
      <w:r w:rsidR="002D0BBA" w:rsidRPr="002A7BBE">
        <w:rPr>
          <w:rFonts w:ascii="Times New Roman" w:hAnsi="Times New Roman" w:cs="Times New Roman"/>
        </w:rPr>
        <w:t>«</w:t>
      </w:r>
      <w:r w:rsidR="003941ED" w:rsidRPr="002A7BBE">
        <w:rPr>
          <w:rFonts w:ascii="Times New Roman" w:hAnsi="Times New Roman" w:cs="Times New Roman"/>
        </w:rPr>
        <w:t>Коллективное и всестороннее творчество</w:t>
      </w:r>
      <w:r w:rsidR="002D0BBA" w:rsidRPr="002A7BBE">
        <w:rPr>
          <w:rFonts w:ascii="Times New Roman" w:hAnsi="Times New Roman" w:cs="Times New Roman"/>
        </w:rPr>
        <w:t>» - как говорит мой любимый главный бухгалтер..</w:t>
      </w:r>
      <w:r w:rsidR="003941ED" w:rsidRPr="002A7BBE">
        <w:rPr>
          <w:rFonts w:ascii="Times New Roman" w:hAnsi="Times New Roman" w:cs="Times New Roman"/>
        </w:rPr>
        <w:t xml:space="preserve">. Мы старались справиться с поставленной перед нами задачей. </w:t>
      </w:r>
    </w:p>
    <w:p w:rsidR="00877438" w:rsidRPr="002A7BBE" w:rsidRDefault="003941ED" w:rsidP="002A7BBE">
      <w:pPr>
        <w:ind w:firstLine="284"/>
        <w:jc w:val="both"/>
        <w:rPr>
          <w:rFonts w:ascii="Times New Roman" w:hAnsi="Times New Roman" w:cs="Times New Roman"/>
        </w:rPr>
      </w:pPr>
      <w:r w:rsidRPr="002A7BBE">
        <w:rPr>
          <w:rFonts w:ascii="Times New Roman" w:hAnsi="Times New Roman" w:cs="Times New Roman"/>
        </w:rPr>
        <w:tab/>
        <w:t>Обращаясь к Общему собранию,</w:t>
      </w:r>
      <w:r w:rsidR="002D0BBA" w:rsidRPr="002A7BBE">
        <w:rPr>
          <w:rFonts w:ascii="Times New Roman" w:hAnsi="Times New Roman" w:cs="Times New Roman"/>
        </w:rPr>
        <w:t xml:space="preserve"> для удобства работы ревизионной комиссии, уже в новом составе, в дальнейшем</w:t>
      </w:r>
      <w:r w:rsidRPr="002A7BBE">
        <w:rPr>
          <w:rFonts w:ascii="Times New Roman" w:hAnsi="Times New Roman" w:cs="Times New Roman"/>
        </w:rPr>
        <w:t xml:space="preserve"> предлагаю задавать устно, письменно вопросы  об интересующих вас проблемах</w:t>
      </w:r>
      <w:r w:rsidR="002D0BBA" w:rsidRPr="002A7BBE">
        <w:rPr>
          <w:rFonts w:ascii="Times New Roman" w:hAnsi="Times New Roman" w:cs="Times New Roman"/>
        </w:rPr>
        <w:t xml:space="preserve"> (контактные телефоны </w:t>
      </w:r>
      <w:r w:rsidR="00506914" w:rsidRPr="002A7BBE">
        <w:rPr>
          <w:rFonts w:ascii="Times New Roman" w:hAnsi="Times New Roman" w:cs="Times New Roman"/>
        </w:rPr>
        <w:t>известны всем</w:t>
      </w:r>
      <w:r w:rsidR="002D0BBA" w:rsidRPr="002A7BBE">
        <w:rPr>
          <w:rFonts w:ascii="Times New Roman" w:hAnsi="Times New Roman" w:cs="Times New Roman"/>
        </w:rPr>
        <w:t xml:space="preserve">). </w:t>
      </w:r>
      <w:r w:rsidR="00506914" w:rsidRPr="002A7BBE">
        <w:rPr>
          <w:rFonts w:ascii="Times New Roman" w:hAnsi="Times New Roman" w:cs="Times New Roman"/>
        </w:rPr>
        <w:t>К, сожалению, за 2 года</w:t>
      </w:r>
      <w:r w:rsidR="00513266" w:rsidRPr="002A7BBE">
        <w:rPr>
          <w:rFonts w:ascii="Times New Roman" w:hAnsi="Times New Roman" w:cs="Times New Roman"/>
        </w:rPr>
        <w:t xml:space="preserve"> работы ревизионной комиссии</w:t>
      </w:r>
      <w:r w:rsidR="00506914" w:rsidRPr="002A7BBE">
        <w:rPr>
          <w:rFonts w:ascii="Times New Roman" w:hAnsi="Times New Roman" w:cs="Times New Roman"/>
        </w:rPr>
        <w:t xml:space="preserve"> от жителей поселка таких вопросов не поступало. </w:t>
      </w:r>
      <w:r w:rsidR="002D0BBA" w:rsidRPr="002A7BBE">
        <w:rPr>
          <w:rFonts w:ascii="Times New Roman" w:hAnsi="Times New Roman" w:cs="Times New Roman"/>
        </w:rPr>
        <w:t>Ревизионная комиссия</w:t>
      </w:r>
      <w:r w:rsidRPr="002A7BBE">
        <w:rPr>
          <w:rFonts w:ascii="Times New Roman" w:hAnsi="Times New Roman" w:cs="Times New Roman"/>
        </w:rPr>
        <w:t xml:space="preserve"> в течени</w:t>
      </w:r>
      <w:proofErr w:type="gramStart"/>
      <w:r w:rsidRPr="002A7BBE">
        <w:rPr>
          <w:rFonts w:ascii="Times New Roman" w:hAnsi="Times New Roman" w:cs="Times New Roman"/>
        </w:rPr>
        <w:t>и</w:t>
      </w:r>
      <w:proofErr w:type="gramEnd"/>
      <w:r w:rsidRPr="002A7BBE">
        <w:rPr>
          <w:rFonts w:ascii="Times New Roman" w:hAnsi="Times New Roman" w:cs="Times New Roman"/>
        </w:rPr>
        <w:t xml:space="preserve"> года </w:t>
      </w:r>
      <w:r w:rsidR="00506914" w:rsidRPr="002A7BBE">
        <w:rPr>
          <w:rFonts w:ascii="Times New Roman" w:hAnsi="Times New Roman" w:cs="Times New Roman"/>
        </w:rPr>
        <w:t>постарается</w:t>
      </w:r>
      <w:r w:rsidRPr="002A7BBE">
        <w:rPr>
          <w:rFonts w:ascii="Times New Roman" w:hAnsi="Times New Roman" w:cs="Times New Roman"/>
        </w:rPr>
        <w:t xml:space="preserve"> ответить на эти вопросы</w:t>
      </w:r>
      <w:r w:rsidR="0088385E" w:rsidRPr="002A7BBE">
        <w:rPr>
          <w:rFonts w:ascii="Times New Roman" w:hAnsi="Times New Roman" w:cs="Times New Roman"/>
        </w:rPr>
        <w:t xml:space="preserve"> в пределах </w:t>
      </w:r>
      <w:r w:rsidR="00506914" w:rsidRPr="002A7BBE">
        <w:rPr>
          <w:rFonts w:ascii="Times New Roman" w:hAnsi="Times New Roman" w:cs="Times New Roman"/>
        </w:rPr>
        <w:t xml:space="preserve">своей </w:t>
      </w:r>
      <w:r w:rsidR="0088385E" w:rsidRPr="002A7BBE">
        <w:rPr>
          <w:rFonts w:ascii="Times New Roman" w:hAnsi="Times New Roman" w:cs="Times New Roman"/>
        </w:rPr>
        <w:t>компетенции</w:t>
      </w:r>
      <w:r w:rsidRPr="002A7BBE">
        <w:rPr>
          <w:rFonts w:ascii="Times New Roman" w:hAnsi="Times New Roman" w:cs="Times New Roman"/>
        </w:rPr>
        <w:t xml:space="preserve">. Думаю, такая форма общения </w:t>
      </w:r>
      <w:r w:rsidR="002D0BBA" w:rsidRPr="002A7BBE">
        <w:rPr>
          <w:rFonts w:ascii="Times New Roman" w:hAnsi="Times New Roman" w:cs="Times New Roman"/>
        </w:rPr>
        <w:t>наиболее удобна</w:t>
      </w:r>
      <w:r w:rsidRPr="002A7BBE">
        <w:rPr>
          <w:rFonts w:ascii="Times New Roman" w:hAnsi="Times New Roman" w:cs="Times New Roman"/>
        </w:rPr>
        <w:t xml:space="preserve">. И выходя на </w:t>
      </w:r>
      <w:proofErr w:type="gramStart"/>
      <w:r w:rsidRPr="002A7BBE">
        <w:rPr>
          <w:rFonts w:ascii="Times New Roman" w:hAnsi="Times New Roman" w:cs="Times New Roman"/>
        </w:rPr>
        <w:t>финишную</w:t>
      </w:r>
      <w:proofErr w:type="gramEnd"/>
      <w:r w:rsidRPr="002A7BBE">
        <w:rPr>
          <w:rFonts w:ascii="Times New Roman" w:hAnsi="Times New Roman" w:cs="Times New Roman"/>
        </w:rPr>
        <w:t xml:space="preserve"> прямую к ежегодному Собранию</w:t>
      </w:r>
      <w:r w:rsidR="0088385E" w:rsidRPr="002A7BBE">
        <w:rPr>
          <w:rFonts w:ascii="Times New Roman" w:hAnsi="Times New Roman" w:cs="Times New Roman"/>
        </w:rPr>
        <w:t xml:space="preserve">, многие вопросы будут уже рассмотрены. </w:t>
      </w:r>
    </w:p>
    <w:p w:rsidR="0088385E" w:rsidRPr="002A7BBE" w:rsidRDefault="0088385E" w:rsidP="002A7BBE">
      <w:pPr>
        <w:ind w:firstLine="284"/>
        <w:jc w:val="both"/>
        <w:rPr>
          <w:rFonts w:ascii="Times New Roman" w:hAnsi="Times New Roman" w:cs="Times New Roman"/>
        </w:rPr>
      </w:pPr>
      <w:r w:rsidRPr="002A7BBE">
        <w:rPr>
          <w:rFonts w:ascii="Times New Roman" w:hAnsi="Times New Roman" w:cs="Times New Roman"/>
        </w:rPr>
        <w:t xml:space="preserve">Возможно, и </w:t>
      </w:r>
      <w:r w:rsidR="002D0BBA" w:rsidRPr="002A7BBE">
        <w:rPr>
          <w:rFonts w:ascii="Times New Roman" w:hAnsi="Times New Roman" w:cs="Times New Roman"/>
        </w:rPr>
        <w:t>Общее с</w:t>
      </w:r>
      <w:r w:rsidRPr="002A7BBE">
        <w:rPr>
          <w:rFonts w:ascii="Times New Roman" w:hAnsi="Times New Roman" w:cs="Times New Roman"/>
        </w:rPr>
        <w:t>обрание "не будет полем битвы".</w:t>
      </w:r>
    </w:p>
    <w:p w:rsidR="0088385E" w:rsidRPr="002A7BBE" w:rsidRDefault="0088385E" w:rsidP="002A7BBE">
      <w:pPr>
        <w:ind w:firstLine="284"/>
        <w:jc w:val="both"/>
        <w:rPr>
          <w:rFonts w:ascii="Times New Roman" w:hAnsi="Times New Roman" w:cs="Times New Roman"/>
        </w:rPr>
      </w:pPr>
      <w:r w:rsidRPr="002A7BBE">
        <w:rPr>
          <w:rFonts w:ascii="Times New Roman" w:hAnsi="Times New Roman" w:cs="Times New Roman"/>
        </w:rPr>
        <w:tab/>
        <w:t xml:space="preserve">Хочу сказать "спасибо" </w:t>
      </w:r>
      <w:r w:rsidR="00506914" w:rsidRPr="002A7BBE">
        <w:rPr>
          <w:rFonts w:ascii="Times New Roman" w:hAnsi="Times New Roman" w:cs="Times New Roman"/>
        </w:rPr>
        <w:t xml:space="preserve">всем членам ревизионной комиссии, </w:t>
      </w:r>
      <w:r w:rsidRPr="002A7BBE">
        <w:rPr>
          <w:rFonts w:ascii="Times New Roman" w:hAnsi="Times New Roman" w:cs="Times New Roman"/>
        </w:rPr>
        <w:t xml:space="preserve">руководству </w:t>
      </w:r>
      <w:r w:rsidR="00506914" w:rsidRPr="002A7BBE">
        <w:rPr>
          <w:rFonts w:ascii="Times New Roman" w:hAnsi="Times New Roman" w:cs="Times New Roman"/>
        </w:rPr>
        <w:t xml:space="preserve"> ТСН «Молодежное»</w:t>
      </w:r>
      <w:r w:rsidR="00513266" w:rsidRPr="002A7BBE">
        <w:rPr>
          <w:rFonts w:ascii="Times New Roman" w:hAnsi="Times New Roman" w:cs="Times New Roman"/>
        </w:rPr>
        <w:t xml:space="preserve"> </w:t>
      </w:r>
      <w:proofErr w:type="gramStart"/>
      <w:r w:rsidR="00513266" w:rsidRPr="002A7BBE">
        <w:rPr>
          <w:rFonts w:ascii="Times New Roman" w:hAnsi="Times New Roman" w:cs="Times New Roman"/>
        </w:rPr>
        <w:t>и  ООО</w:t>
      </w:r>
      <w:proofErr w:type="gramEnd"/>
      <w:r w:rsidR="00513266" w:rsidRPr="002A7BBE">
        <w:rPr>
          <w:rFonts w:ascii="Times New Roman" w:hAnsi="Times New Roman" w:cs="Times New Roman"/>
        </w:rPr>
        <w:t xml:space="preserve"> "ПЭСК"</w:t>
      </w:r>
      <w:r w:rsidRPr="002A7BBE">
        <w:rPr>
          <w:rFonts w:ascii="Times New Roman" w:hAnsi="Times New Roman" w:cs="Times New Roman"/>
        </w:rPr>
        <w:t xml:space="preserve">, где нам с В.В </w:t>
      </w:r>
      <w:proofErr w:type="spellStart"/>
      <w:r w:rsidRPr="002A7BBE">
        <w:rPr>
          <w:rFonts w:ascii="Times New Roman" w:hAnsi="Times New Roman" w:cs="Times New Roman"/>
        </w:rPr>
        <w:t>Вертянкиной</w:t>
      </w:r>
      <w:proofErr w:type="spellEnd"/>
      <w:r w:rsidRPr="002A7BBE">
        <w:rPr>
          <w:rFonts w:ascii="Times New Roman" w:hAnsi="Times New Roman" w:cs="Times New Roman"/>
        </w:rPr>
        <w:t xml:space="preserve"> пришлось работать</w:t>
      </w:r>
      <w:r w:rsidR="009D7682" w:rsidRPr="002A7BBE">
        <w:rPr>
          <w:rFonts w:ascii="Times New Roman" w:hAnsi="Times New Roman" w:cs="Times New Roman"/>
        </w:rPr>
        <w:t xml:space="preserve">. Работать с грамотными </w:t>
      </w:r>
      <w:r w:rsidR="00506914" w:rsidRPr="002A7BBE">
        <w:rPr>
          <w:rFonts w:ascii="Times New Roman" w:hAnsi="Times New Roman" w:cs="Times New Roman"/>
        </w:rPr>
        <w:t xml:space="preserve">и доброжелательными </w:t>
      </w:r>
      <w:r w:rsidR="009D7682" w:rsidRPr="002A7BBE">
        <w:rPr>
          <w:rFonts w:ascii="Times New Roman" w:hAnsi="Times New Roman" w:cs="Times New Roman"/>
        </w:rPr>
        <w:t>людьми всегда приятно.</w:t>
      </w:r>
    </w:p>
    <w:p w:rsidR="00E2131E" w:rsidRPr="002A7BBE" w:rsidRDefault="0088385E" w:rsidP="002A7BBE">
      <w:pPr>
        <w:ind w:firstLine="284"/>
        <w:jc w:val="both"/>
        <w:rPr>
          <w:rFonts w:ascii="Times New Roman" w:hAnsi="Times New Roman" w:cs="Times New Roman"/>
        </w:rPr>
      </w:pPr>
      <w:r w:rsidRPr="002A7BBE">
        <w:rPr>
          <w:rFonts w:ascii="Times New Roman" w:hAnsi="Times New Roman" w:cs="Times New Roman"/>
        </w:rPr>
        <w:t>Спасибо за внимание!</w:t>
      </w:r>
      <w:r w:rsidR="002A7BBE">
        <w:rPr>
          <w:rFonts w:ascii="Times New Roman" w:hAnsi="Times New Roman" w:cs="Times New Roman"/>
        </w:rPr>
        <w:t xml:space="preserve">                                                 </w:t>
      </w:r>
      <w:r w:rsidR="002A7BBE" w:rsidRPr="002A7BBE">
        <w:rPr>
          <w:rFonts w:ascii="Times New Roman" w:hAnsi="Times New Roman" w:cs="Times New Roman"/>
        </w:rPr>
        <w:t xml:space="preserve">Секретарь ревизионной комиссии________ Т.А. </w:t>
      </w:r>
      <w:proofErr w:type="spellStart"/>
      <w:r w:rsidR="002A7BBE" w:rsidRPr="002A7BBE">
        <w:rPr>
          <w:rFonts w:ascii="Times New Roman" w:hAnsi="Times New Roman" w:cs="Times New Roman"/>
        </w:rPr>
        <w:t>Кусова</w:t>
      </w:r>
      <w:proofErr w:type="spellEnd"/>
    </w:p>
    <w:sectPr w:rsidR="00E2131E" w:rsidRPr="002A7BBE" w:rsidSect="002A7BBE">
      <w:pgSz w:w="11906" w:h="16838"/>
      <w:pgMar w:top="284" w:right="282" w:bottom="142" w:left="28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.65pt;height:.6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PicBulletId w:val="0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PicBulletId w:val="0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PicBulletId w:val="0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PicBulletId w:val="0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PicBulletId w:val="0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PicBulletId w:val="0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PicBulletId w:val="0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PicBulletId w:val="0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PicBulletId w:val="0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PicBulletId w:val="0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PicBulletId w:val="0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PicBulletId w:val="0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3"/>
    <w:multiLevelType w:val="singleLevel"/>
    <w:tmpl w:val="00000003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6FE390D"/>
    <w:multiLevelType w:val="hybridMultilevel"/>
    <w:tmpl w:val="89E80B62"/>
    <w:lvl w:ilvl="0" w:tplc="C1A094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8A08AE"/>
    <w:multiLevelType w:val="hybridMultilevel"/>
    <w:tmpl w:val="4DFEA158"/>
    <w:lvl w:ilvl="0" w:tplc="04190001">
      <w:start w:val="1"/>
      <w:numFmt w:val="bullet"/>
      <w:lvlText w:val=""/>
      <w:lvlJc w:val="left"/>
      <w:pPr>
        <w:tabs>
          <w:tab w:val="num" w:pos="1396"/>
        </w:tabs>
        <w:ind w:left="13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6"/>
        </w:tabs>
        <w:ind w:left="21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6"/>
        </w:tabs>
        <w:ind w:left="28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6"/>
        </w:tabs>
        <w:ind w:left="35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</w:abstractNum>
  <w:abstractNum w:abstractNumId="6">
    <w:nsid w:val="5C7653DF"/>
    <w:multiLevelType w:val="multilevel"/>
    <w:tmpl w:val="76064E1A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7">
    <w:nsid w:val="732768E2"/>
    <w:multiLevelType w:val="hybridMultilevel"/>
    <w:tmpl w:val="D2801FAC"/>
    <w:lvl w:ilvl="0" w:tplc="ADFC328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A154FF"/>
    <w:rsid w:val="00014F7C"/>
    <w:rsid w:val="00025A5A"/>
    <w:rsid w:val="0005508C"/>
    <w:rsid w:val="000B2AFD"/>
    <w:rsid w:val="001031AB"/>
    <w:rsid w:val="001127FC"/>
    <w:rsid w:val="0011589A"/>
    <w:rsid w:val="00127EFC"/>
    <w:rsid w:val="0016018C"/>
    <w:rsid w:val="001B1D1D"/>
    <w:rsid w:val="001B3E61"/>
    <w:rsid w:val="001B6063"/>
    <w:rsid w:val="00241885"/>
    <w:rsid w:val="00277A65"/>
    <w:rsid w:val="0028381A"/>
    <w:rsid w:val="00297C53"/>
    <w:rsid w:val="002A7BBE"/>
    <w:rsid w:val="002B4E1B"/>
    <w:rsid w:val="002D0BBA"/>
    <w:rsid w:val="002E69C1"/>
    <w:rsid w:val="00310FF2"/>
    <w:rsid w:val="00360F8E"/>
    <w:rsid w:val="003941ED"/>
    <w:rsid w:val="003A3E5F"/>
    <w:rsid w:val="003A4276"/>
    <w:rsid w:val="003A46F6"/>
    <w:rsid w:val="003A5BC4"/>
    <w:rsid w:val="004009E6"/>
    <w:rsid w:val="00401B8E"/>
    <w:rsid w:val="004036CA"/>
    <w:rsid w:val="00445205"/>
    <w:rsid w:val="00470012"/>
    <w:rsid w:val="00484D5D"/>
    <w:rsid w:val="0049337D"/>
    <w:rsid w:val="004A1C93"/>
    <w:rsid w:val="004F463B"/>
    <w:rsid w:val="00506914"/>
    <w:rsid w:val="00513266"/>
    <w:rsid w:val="00520A38"/>
    <w:rsid w:val="00522C69"/>
    <w:rsid w:val="005F093D"/>
    <w:rsid w:val="0067109E"/>
    <w:rsid w:val="00672905"/>
    <w:rsid w:val="006B1A7B"/>
    <w:rsid w:val="006C030D"/>
    <w:rsid w:val="006E68C5"/>
    <w:rsid w:val="007042EE"/>
    <w:rsid w:val="007310BC"/>
    <w:rsid w:val="00735013"/>
    <w:rsid w:val="0076156E"/>
    <w:rsid w:val="007701EA"/>
    <w:rsid w:val="00774509"/>
    <w:rsid w:val="007840B3"/>
    <w:rsid w:val="00795C42"/>
    <w:rsid w:val="007C3F77"/>
    <w:rsid w:val="007E3D10"/>
    <w:rsid w:val="00856F43"/>
    <w:rsid w:val="00867FF5"/>
    <w:rsid w:val="00877438"/>
    <w:rsid w:val="0088203E"/>
    <w:rsid w:val="0088385E"/>
    <w:rsid w:val="008F0559"/>
    <w:rsid w:val="008F3167"/>
    <w:rsid w:val="00902CB4"/>
    <w:rsid w:val="009155C5"/>
    <w:rsid w:val="00950830"/>
    <w:rsid w:val="009A1193"/>
    <w:rsid w:val="009C0154"/>
    <w:rsid w:val="009D7682"/>
    <w:rsid w:val="009E0209"/>
    <w:rsid w:val="009E368A"/>
    <w:rsid w:val="00A04AD6"/>
    <w:rsid w:val="00A154FF"/>
    <w:rsid w:val="00A8038C"/>
    <w:rsid w:val="00AA2EFD"/>
    <w:rsid w:val="00AB1829"/>
    <w:rsid w:val="00AC342B"/>
    <w:rsid w:val="00AE7984"/>
    <w:rsid w:val="00B60C1A"/>
    <w:rsid w:val="00B64D69"/>
    <w:rsid w:val="00B82080"/>
    <w:rsid w:val="00BA42F5"/>
    <w:rsid w:val="00BF2E27"/>
    <w:rsid w:val="00C165E8"/>
    <w:rsid w:val="00C252E6"/>
    <w:rsid w:val="00C505F1"/>
    <w:rsid w:val="00C52332"/>
    <w:rsid w:val="00C70F57"/>
    <w:rsid w:val="00C83148"/>
    <w:rsid w:val="00CD67E0"/>
    <w:rsid w:val="00CE024A"/>
    <w:rsid w:val="00CE4F97"/>
    <w:rsid w:val="00D17EB3"/>
    <w:rsid w:val="00D64DCB"/>
    <w:rsid w:val="00D845FA"/>
    <w:rsid w:val="00D9354F"/>
    <w:rsid w:val="00E00696"/>
    <w:rsid w:val="00E11D06"/>
    <w:rsid w:val="00E2131E"/>
    <w:rsid w:val="00E57DDF"/>
    <w:rsid w:val="00E6590D"/>
    <w:rsid w:val="00F1424B"/>
    <w:rsid w:val="00F365D8"/>
    <w:rsid w:val="00F47084"/>
    <w:rsid w:val="00F75D51"/>
    <w:rsid w:val="00F9497D"/>
    <w:rsid w:val="00FB7517"/>
    <w:rsid w:val="00FC4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5FA"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845FA"/>
    <w:rPr>
      <w:rFonts w:hint="default"/>
    </w:rPr>
  </w:style>
  <w:style w:type="character" w:customStyle="1" w:styleId="WW8Num1z1">
    <w:name w:val="WW8Num1z1"/>
    <w:rsid w:val="00D845FA"/>
  </w:style>
  <w:style w:type="character" w:customStyle="1" w:styleId="WW8Num1z2">
    <w:name w:val="WW8Num1z2"/>
    <w:rsid w:val="00D845FA"/>
  </w:style>
  <w:style w:type="character" w:customStyle="1" w:styleId="WW8Num1z3">
    <w:name w:val="WW8Num1z3"/>
    <w:rsid w:val="00D845FA"/>
  </w:style>
  <w:style w:type="character" w:customStyle="1" w:styleId="WW8Num1z4">
    <w:name w:val="WW8Num1z4"/>
    <w:rsid w:val="00D845FA"/>
  </w:style>
  <w:style w:type="character" w:customStyle="1" w:styleId="WW8Num1z5">
    <w:name w:val="WW8Num1z5"/>
    <w:rsid w:val="00D845FA"/>
  </w:style>
  <w:style w:type="character" w:customStyle="1" w:styleId="WW8Num1z6">
    <w:name w:val="WW8Num1z6"/>
    <w:rsid w:val="00D845FA"/>
  </w:style>
  <w:style w:type="character" w:customStyle="1" w:styleId="WW8Num1z7">
    <w:name w:val="WW8Num1z7"/>
    <w:rsid w:val="00D845FA"/>
  </w:style>
  <w:style w:type="character" w:customStyle="1" w:styleId="WW8Num1z8">
    <w:name w:val="WW8Num1z8"/>
    <w:rsid w:val="00D845FA"/>
  </w:style>
  <w:style w:type="paragraph" w:customStyle="1" w:styleId="a3">
    <w:name w:val="Заголовок"/>
    <w:basedOn w:val="a"/>
    <w:next w:val="a4"/>
    <w:rsid w:val="00D845F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D845FA"/>
    <w:pPr>
      <w:spacing w:after="140" w:line="288" w:lineRule="auto"/>
    </w:pPr>
  </w:style>
  <w:style w:type="paragraph" w:styleId="a5">
    <w:name w:val="List"/>
    <w:basedOn w:val="a4"/>
    <w:rsid w:val="00D845FA"/>
  </w:style>
  <w:style w:type="paragraph" w:styleId="a6">
    <w:name w:val="caption"/>
    <w:basedOn w:val="a"/>
    <w:qFormat/>
    <w:rsid w:val="00D845FA"/>
    <w:pPr>
      <w:suppressLineNumbers/>
      <w:spacing w:before="120" w:after="120"/>
    </w:pPr>
    <w:rPr>
      <w:i/>
      <w:iCs/>
    </w:rPr>
  </w:style>
  <w:style w:type="paragraph" w:customStyle="1" w:styleId="1">
    <w:name w:val="Указатель1"/>
    <w:basedOn w:val="a"/>
    <w:rsid w:val="00D845FA"/>
    <w:pPr>
      <w:suppressLineNumbers/>
    </w:pPr>
  </w:style>
  <w:style w:type="paragraph" w:customStyle="1" w:styleId="Default">
    <w:name w:val="Default"/>
    <w:rsid w:val="00E6590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alloon Text"/>
    <w:basedOn w:val="a"/>
    <w:link w:val="a8"/>
    <w:rsid w:val="009E368A"/>
    <w:rPr>
      <w:rFonts w:ascii="Tahoma" w:hAnsi="Tahoma"/>
      <w:sz w:val="16"/>
      <w:szCs w:val="14"/>
    </w:rPr>
  </w:style>
  <w:style w:type="character" w:customStyle="1" w:styleId="a8">
    <w:name w:val="Текст выноски Знак"/>
    <w:link w:val="a7"/>
    <w:rsid w:val="009E368A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B310B-6236-4EB0-91E5-B7FDCD157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2848</Words>
  <Characters>16240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>SPecialiST RePack</Company>
  <LinksUpToDate>false</LinksUpToDate>
  <CharactersWithSpaces>19050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July</dc:creator>
  <cp:lastModifiedBy>user</cp:lastModifiedBy>
  <cp:revision>4</cp:revision>
  <cp:lastPrinted>2018-04-24T02:40:00Z</cp:lastPrinted>
  <dcterms:created xsi:type="dcterms:W3CDTF">2018-04-19T08:11:00Z</dcterms:created>
  <dcterms:modified xsi:type="dcterms:W3CDTF">2018-04-24T02:41:00Z</dcterms:modified>
</cp:coreProperties>
</file>